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9" w:rsidRPr="00D66620" w:rsidRDefault="00730EB9" w:rsidP="00730EB9">
      <w:pPr>
        <w:spacing w:after="0" w:line="240" w:lineRule="atLeast"/>
        <w:rPr>
          <w:b/>
          <w:color w:val="000000" w:themeColor="text1"/>
          <w:sz w:val="40"/>
          <w:lang w:val="en-US"/>
        </w:rPr>
      </w:pPr>
    </w:p>
    <w:p w:rsidR="00730EB9" w:rsidRPr="005D0CF2" w:rsidRDefault="00730EB9" w:rsidP="00730EB9">
      <w:pPr>
        <w:spacing w:after="0" w:line="240" w:lineRule="atLeast"/>
        <w:jc w:val="center"/>
        <w:rPr>
          <w:b/>
          <w:color w:val="000000" w:themeColor="text1"/>
          <w:sz w:val="36"/>
        </w:rPr>
      </w:pPr>
      <w:r w:rsidRPr="005D0CF2">
        <w:rPr>
          <w:b/>
          <w:color w:val="000000" w:themeColor="text1"/>
          <w:sz w:val="40"/>
        </w:rPr>
        <w:t>KERANGKA KUALIFIKASI NASIONAL INDONESIA</w:t>
      </w:r>
    </w:p>
    <w:p w:rsidR="00730EB9" w:rsidRPr="001F347C" w:rsidRDefault="00730EB9" w:rsidP="00730EB9">
      <w:pPr>
        <w:spacing w:after="0" w:line="240" w:lineRule="atLeast"/>
        <w:jc w:val="center"/>
        <w:rPr>
          <w:b/>
          <w:color w:val="000000" w:themeColor="text1"/>
          <w:sz w:val="28"/>
          <w:szCs w:val="28"/>
        </w:rPr>
      </w:pPr>
      <w:r w:rsidRPr="005D0CF2">
        <w:rPr>
          <w:b/>
          <w:color w:val="000000" w:themeColor="text1"/>
          <w:sz w:val="28"/>
          <w:szCs w:val="28"/>
        </w:rPr>
        <w:t xml:space="preserve">BIDANG </w:t>
      </w:r>
      <w:r w:rsidR="001F347C">
        <w:rPr>
          <w:b/>
          <w:color w:val="000000" w:themeColor="text1"/>
          <w:sz w:val="28"/>
          <w:szCs w:val="28"/>
        </w:rPr>
        <w:t>PERTANIAN</w:t>
      </w:r>
      <w:r>
        <w:rPr>
          <w:b/>
          <w:color w:val="000000" w:themeColor="text1"/>
          <w:sz w:val="28"/>
          <w:szCs w:val="28"/>
        </w:rPr>
        <w:t xml:space="preserve"> </w:t>
      </w:r>
      <w:r w:rsidR="007C554D">
        <w:rPr>
          <w:b/>
          <w:color w:val="000000" w:themeColor="text1"/>
          <w:sz w:val="28"/>
          <w:szCs w:val="28"/>
          <w:lang w:val="en-US"/>
        </w:rPr>
        <w:t>–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7C554D">
        <w:rPr>
          <w:b/>
          <w:color w:val="000000" w:themeColor="text1"/>
          <w:sz w:val="28"/>
          <w:szCs w:val="28"/>
          <w:lang w:val="en-US"/>
        </w:rPr>
        <w:t>SUB BIDANG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1F347C">
        <w:rPr>
          <w:b/>
          <w:color w:val="000000" w:themeColor="text1"/>
          <w:sz w:val="28"/>
          <w:szCs w:val="28"/>
        </w:rPr>
        <w:t xml:space="preserve">PERIKANAN </w:t>
      </w:r>
      <w:r w:rsidR="007C554D">
        <w:rPr>
          <w:b/>
          <w:color w:val="000000" w:themeColor="text1"/>
          <w:sz w:val="28"/>
          <w:szCs w:val="28"/>
          <w:lang w:val="en-US"/>
        </w:rPr>
        <w:t xml:space="preserve">&amp; </w:t>
      </w:r>
      <w:r w:rsidR="001F347C">
        <w:rPr>
          <w:b/>
          <w:color w:val="000000" w:themeColor="text1"/>
          <w:sz w:val="28"/>
          <w:szCs w:val="28"/>
        </w:rPr>
        <w:t>PERAIRAN</w:t>
      </w:r>
    </w:p>
    <w:p w:rsidR="00730EB9" w:rsidRPr="0083685C" w:rsidRDefault="00730EB9" w:rsidP="00730EB9">
      <w:pPr>
        <w:spacing w:after="0" w:line="240" w:lineRule="atLeast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D30A6F" w:rsidRDefault="00D30A6F" w:rsidP="00D30A6F">
      <w:pPr>
        <w:tabs>
          <w:tab w:val="left" w:pos="2813"/>
        </w:tabs>
        <w:spacing w:line="240" w:lineRule="atLeast"/>
        <w:jc w:val="both"/>
        <w:rPr>
          <w:rFonts w:cs="Arial"/>
          <w:b/>
          <w:color w:val="000000" w:themeColor="text1"/>
          <w:lang w:val="en-US"/>
        </w:rPr>
      </w:pPr>
    </w:p>
    <w:p w:rsidR="00D30A6F" w:rsidRPr="00D30A6F" w:rsidRDefault="00D30A6F" w:rsidP="008D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tabs>
          <w:tab w:val="left" w:pos="2813"/>
        </w:tabs>
        <w:spacing w:line="240" w:lineRule="atLeast"/>
        <w:jc w:val="center"/>
        <w:rPr>
          <w:rFonts w:cs="Arial"/>
          <w:b/>
          <w:color w:val="000000" w:themeColor="text1"/>
          <w:sz w:val="26"/>
          <w:szCs w:val="26"/>
          <w:lang w:val="en-US"/>
        </w:rPr>
      </w:pPr>
      <w:r w:rsidRPr="00D30A6F">
        <w:rPr>
          <w:rFonts w:cs="Arial"/>
          <w:b/>
          <w:color w:val="000000" w:themeColor="text1"/>
          <w:sz w:val="26"/>
          <w:szCs w:val="26"/>
          <w:lang w:val="en-US"/>
        </w:rPr>
        <w:t>DESKRIPSI UMUM</w:t>
      </w:r>
    </w:p>
    <w:p w:rsidR="00D30A6F" w:rsidRPr="00D30A6F" w:rsidRDefault="00D30A6F" w:rsidP="00D30A6F">
      <w:p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 xml:space="preserve">Sesuai dengan ideologi Negara dan budaya Bangsa Indonesia, maka implementasi sistem pendidikan nasional dan sistem pelatihan kerja yang dilakukan di Indonesia pada setiap level kualifikasi mencakup proses yang menumbuhkembangkan </w:t>
      </w:r>
      <w:r w:rsidRPr="00D30A6F">
        <w:rPr>
          <w:rFonts w:cs="Arial"/>
          <w:b/>
          <w:bCs/>
          <w:color w:val="000000" w:themeColor="text1"/>
          <w:lang w:val="en-US"/>
        </w:rPr>
        <w:t xml:space="preserve">afeksi </w:t>
      </w:r>
      <w:r w:rsidR="007C554D">
        <w:rPr>
          <w:rFonts w:cs="Arial"/>
          <w:b/>
          <w:color w:val="000000" w:themeColor="text1"/>
          <w:lang w:val="en-US"/>
        </w:rPr>
        <w:t>sebagai berikut</w:t>
      </w:r>
      <w:r w:rsidRPr="00D30A6F">
        <w:rPr>
          <w:rFonts w:cs="Arial"/>
          <w:b/>
          <w:color w:val="000000" w:themeColor="text1"/>
          <w:lang w:val="en-US"/>
        </w:rPr>
        <w:t xml:space="preserve">: </w:t>
      </w:r>
    </w:p>
    <w:p w:rsidR="00D30A6F" w:rsidRPr="00D30A6F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 xml:space="preserve">Bertaqwa kepada Tuhan Yang Maha Esa </w:t>
      </w:r>
    </w:p>
    <w:p w:rsidR="00D30A6F" w:rsidRPr="00D30A6F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 xml:space="preserve">Memiliki moral, etika dan kepribadian yang baik di dalam menyelesaikan tugasnya </w:t>
      </w:r>
    </w:p>
    <w:p w:rsidR="00D30A6F" w:rsidRPr="00D30A6F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 xml:space="preserve">Berperan sebagai warga negara yang bangga dan cinta tanah air serta mendukung perdamaian dunia </w:t>
      </w:r>
    </w:p>
    <w:p w:rsidR="00D30A6F" w:rsidRPr="00D30A6F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 xml:space="preserve">Mampu bekerja sama dan memiliki kepekaan sosial dan kepedulian yang tinggi terhadap masyarakat dan lingkungannya </w:t>
      </w:r>
    </w:p>
    <w:p w:rsidR="00D30A6F" w:rsidRPr="00D30A6F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>Menghargai keanekaragaman budaya, pandangan, kepercayaan, dan agama serta pendapat/temuan orisinal orang lain</w:t>
      </w:r>
    </w:p>
    <w:p w:rsidR="00D30A6F" w:rsidRPr="008D0249" w:rsidRDefault="00D30A6F" w:rsidP="00D30A6F">
      <w:pPr>
        <w:numPr>
          <w:ilvl w:val="0"/>
          <w:numId w:val="14"/>
        </w:numPr>
        <w:tabs>
          <w:tab w:val="left" w:pos="2813"/>
        </w:tabs>
        <w:spacing w:after="0" w:line="240" w:lineRule="atLeast"/>
        <w:jc w:val="both"/>
        <w:rPr>
          <w:rFonts w:cs="Arial"/>
          <w:b/>
          <w:color w:val="000000" w:themeColor="text1"/>
          <w:lang w:val="en-US"/>
        </w:rPr>
      </w:pPr>
      <w:r w:rsidRPr="00D30A6F">
        <w:rPr>
          <w:rFonts w:cs="Arial"/>
          <w:b/>
          <w:color w:val="000000" w:themeColor="text1"/>
          <w:lang w:val="en-US"/>
        </w:rPr>
        <w:t>Menjunjung tinggi penegakan hukum serta memiliki semangat untuk mendahulukan kepentingan bangsa serta masyarakat luas.</w:t>
      </w:r>
    </w:p>
    <w:p w:rsidR="00730EB9" w:rsidRPr="008C39A0" w:rsidRDefault="00730EB9" w:rsidP="00730EB9">
      <w:pPr>
        <w:spacing w:after="0" w:line="240" w:lineRule="atLeast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57374C" w:rsidRDefault="0057374C" w:rsidP="00730EB9">
      <w:pPr>
        <w:spacing w:after="0" w:line="240" w:lineRule="atLeast"/>
        <w:jc w:val="both"/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558" w:type="dxa"/>
        <w:tblInd w:w="18" w:type="dxa"/>
        <w:tblLook w:val="04A0"/>
      </w:tblPr>
      <w:tblGrid>
        <w:gridCol w:w="9558"/>
      </w:tblGrid>
      <w:tr w:rsidR="00730EB9" w:rsidRPr="005D0CF2" w:rsidTr="007C554D">
        <w:trPr>
          <w:trHeight w:val="432"/>
        </w:trPr>
        <w:tc>
          <w:tcPr>
            <w:tcW w:w="9558" w:type="dxa"/>
            <w:shd w:val="clear" w:color="auto" w:fill="95B3D7" w:themeFill="accent1" w:themeFillTint="99"/>
            <w:vAlign w:val="center"/>
          </w:tcPr>
          <w:p w:rsidR="008D0249" w:rsidRPr="007C554D" w:rsidRDefault="008D0249" w:rsidP="008D0249">
            <w:pPr>
              <w:spacing w:line="240" w:lineRule="atLeas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C554D">
              <w:rPr>
                <w:b/>
                <w:color w:val="000000" w:themeColor="text1"/>
                <w:sz w:val="26"/>
                <w:szCs w:val="26"/>
                <w:lang w:val="en-US"/>
              </w:rPr>
              <w:t>DESKRIPTOR KUALIFIKASI SDM LEVEL 6 PADA KKNI</w:t>
            </w:r>
          </w:p>
          <w:p w:rsidR="00730EB9" w:rsidRPr="007C554D" w:rsidRDefault="008D0249" w:rsidP="008D0249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C554D">
              <w:rPr>
                <w:b/>
                <w:color w:val="000000" w:themeColor="text1"/>
                <w:sz w:val="26"/>
                <w:szCs w:val="26"/>
                <w:lang w:val="en-US"/>
              </w:rPr>
              <w:t>DIHASILKAN OLEH PROGRAM STUDI D-IV atau S1</w:t>
            </w:r>
          </w:p>
        </w:tc>
      </w:tr>
      <w:tr w:rsidR="00730EB9" w:rsidRPr="005D0CF2" w:rsidTr="007C554D">
        <w:tc>
          <w:tcPr>
            <w:tcW w:w="9558" w:type="dxa"/>
          </w:tcPr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generik level 6 (paragraf pertama)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i/>
                <w:color w:val="0033CC"/>
              </w:rPr>
            </w:pPr>
            <w:r w:rsidRPr="007C554D">
              <w:rPr>
                <w:rFonts w:cs="Arial"/>
                <w:i/>
                <w:color w:val="0033CC"/>
              </w:rPr>
              <w:t>Mampu  memanfaatkan IPTEKS dalam bidang keahliannya dan mampu beradaptasi terhadap situasi yang dihadapi dalam penyelesaian masalah.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spesifik: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</w:rPr>
            </w:pPr>
          </w:p>
          <w:p w:rsidR="00730EB9" w:rsidRPr="007C554D" w:rsidRDefault="00226D17" w:rsidP="007C554D">
            <w:pPr>
              <w:spacing w:line="240" w:lineRule="atLeast"/>
              <w:jc w:val="both"/>
              <w:rPr>
                <w:rFonts w:cs="Arial"/>
                <w:color w:val="000000" w:themeColor="text1"/>
              </w:rPr>
            </w:pPr>
            <w:r w:rsidRPr="007C554D">
              <w:rPr>
                <w:color w:val="000000"/>
              </w:rPr>
              <w:t xml:space="preserve">Mampu menerapkan kaidah-kaidah ilmu dan teknologi dalam menyelesaikan permasalahan dan meningkatkan peran bidang perikanan </w:t>
            </w:r>
            <w:r w:rsidR="007C554D">
              <w:rPr>
                <w:color w:val="000000"/>
                <w:lang w:val="en-US"/>
              </w:rPr>
              <w:t xml:space="preserve">atau perairan </w:t>
            </w:r>
            <w:r w:rsidRPr="007C554D">
              <w:rPr>
                <w:color w:val="000000"/>
              </w:rPr>
              <w:t xml:space="preserve">khususnya teknologi di bidang budidaya atau penangkapan atau pengolahan atau manajemen sumberdaya perikanan </w:t>
            </w:r>
            <w:r w:rsidR="007C554D">
              <w:rPr>
                <w:color w:val="000000"/>
                <w:lang w:val="en-US"/>
              </w:rPr>
              <w:t>atau</w:t>
            </w:r>
            <w:r w:rsidRPr="007C554D">
              <w:rPr>
                <w:color w:val="000000"/>
              </w:rPr>
              <w:t xml:space="preserve"> perairan secara bertanggung jawab.</w:t>
            </w:r>
          </w:p>
        </w:tc>
      </w:tr>
      <w:tr w:rsidR="00730EB9" w:rsidRPr="00683FDD" w:rsidTr="007C554D">
        <w:tc>
          <w:tcPr>
            <w:tcW w:w="9558" w:type="dxa"/>
          </w:tcPr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generik level 6 (paragraf kedua)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  <w:lang w:val="en-US"/>
              </w:rPr>
            </w:pPr>
            <w:r w:rsidRPr="007C554D">
              <w:rPr>
                <w:i/>
                <w:color w:val="0033CC"/>
              </w:rPr>
              <w:t>Menguasai konsep teoritis bidang pengetahuan spesialis dan mendalam di bidang-bidang tertentu, serta mampu memformulasikan penyelesaian masalah prosedural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spesifik:</w:t>
            </w:r>
          </w:p>
          <w:p w:rsidR="00730EB9" w:rsidRPr="007C554D" w:rsidRDefault="00730EB9" w:rsidP="00DC705C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:rsidR="00DC705C" w:rsidRPr="007C554D" w:rsidRDefault="00226D17" w:rsidP="00DC705C">
            <w:pPr>
              <w:pStyle w:val="ListParagraph"/>
              <w:numPr>
                <w:ilvl w:val="0"/>
                <w:numId w:val="16"/>
              </w:numPr>
              <w:spacing w:line="240" w:lineRule="atLeast"/>
              <w:jc w:val="both"/>
              <w:rPr>
                <w:color w:val="000000" w:themeColor="text1"/>
              </w:rPr>
            </w:pPr>
            <w:r w:rsidRPr="007C554D">
              <w:rPr>
                <w:color w:val="000000"/>
                <w:lang w:val="en-US"/>
              </w:rPr>
              <w:t xml:space="preserve">Menguasai pengetahuan, dasar-dasar dan pengembangan teknologi rekayasa, dan perangkat analisis di bidang budidaya atau penangkapan atau pengembangan produk hasil perikanan </w:t>
            </w:r>
            <w:r w:rsidR="007C554D">
              <w:rPr>
                <w:color w:val="000000"/>
                <w:lang w:val="en-US"/>
              </w:rPr>
              <w:t xml:space="preserve">atau </w:t>
            </w:r>
            <w:r w:rsidR="007C554D">
              <w:rPr>
                <w:color w:val="000000"/>
                <w:lang w:val="en-US"/>
              </w:rPr>
              <w:lastRenderedPageBreak/>
              <w:t xml:space="preserve">peraian </w:t>
            </w:r>
            <w:r w:rsidRPr="007C554D">
              <w:rPr>
                <w:color w:val="000000"/>
                <w:lang w:val="en-US"/>
              </w:rPr>
              <w:t xml:space="preserve">dengan konsep </w:t>
            </w:r>
            <w:r w:rsidRPr="007C554D">
              <w:rPr>
                <w:i/>
                <w:color w:val="000000"/>
                <w:lang w:val="en-US"/>
              </w:rPr>
              <w:t>zero waste</w:t>
            </w:r>
            <w:r w:rsidRPr="007C554D">
              <w:rPr>
                <w:color w:val="000000"/>
                <w:lang w:val="en-US"/>
              </w:rPr>
              <w:t xml:space="preserve"> yang ramah lingkungan dan berkelanjutan.</w:t>
            </w:r>
          </w:p>
          <w:p w:rsidR="00226D17" w:rsidRPr="007C554D" w:rsidRDefault="00226D17" w:rsidP="007C554D">
            <w:pPr>
              <w:pStyle w:val="ListParagraph"/>
              <w:numPr>
                <w:ilvl w:val="0"/>
                <w:numId w:val="16"/>
              </w:numPr>
              <w:spacing w:line="240" w:lineRule="atLeast"/>
              <w:jc w:val="both"/>
              <w:rPr>
                <w:color w:val="000000" w:themeColor="text1"/>
              </w:rPr>
            </w:pPr>
            <w:r w:rsidRPr="007C554D">
              <w:rPr>
                <w:color w:val="000000"/>
                <w:lang w:val="en-US"/>
              </w:rPr>
              <w:t>Menguasai ilmu sistem manajemen keamanan pangan dan mutu hasil perikanan</w:t>
            </w:r>
            <w:r w:rsidR="007C554D">
              <w:rPr>
                <w:color w:val="000000"/>
                <w:lang w:val="en-US"/>
              </w:rPr>
              <w:t xml:space="preserve"> atau perairan</w:t>
            </w:r>
            <w:r w:rsidRPr="007C554D">
              <w:rPr>
                <w:color w:val="000000"/>
                <w:lang w:val="en-US"/>
              </w:rPr>
              <w:t xml:space="preserve">, serta memahami standardisasi dan regulasi di bidang </w:t>
            </w:r>
            <w:r w:rsidR="007C554D">
              <w:rPr>
                <w:color w:val="000000"/>
                <w:lang w:val="en-US"/>
              </w:rPr>
              <w:t>tersebut</w:t>
            </w:r>
            <w:r w:rsidRPr="007C554D">
              <w:rPr>
                <w:color w:val="000000"/>
                <w:lang w:val="en-US"/>
              </w:rPr>
              <w:t>.</w:t>
            </w:r>
          </w:p>
        </w:tc>
      </w:tr>
      <w:tr w:rsidR="00730EB9" w:rsidRPr="005D0CF2" w:rsidTr="007C554D">
        <w:tc>
          <w:tcPr>
            <w:tcW w:w="9558" w:type="dxa"/>
          </w:tcPr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generik level 6 (paragraf ketiga)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</w:rPr>
            </w:pPr>
            <w:r w:rsidRPr="007C554D">
              <w:rPr>
                <w:i/>
                <w:color w:val="0033CC"/>
              </w:rPr>
              <w:t>Mampu mengambil keputusan strategis berdasarkan analisis informasi dan data, dan memberikan petunjuk dalam memilih berbagai alternatif solusi: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spesifik: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7C554D" w:rsidRDefault="00226D17" w:rsidP="002E019A">
            <w:pPr>
              <w:pStyle w:val="ListParagraph"/>
              <w:numPr>
                <w:ilvl w:val="0"/>
                <w:numId w:val="5"/>
              </w:numPr>
              <w:spacing w:line="240" w:lineRule="atLeast"/>
              <w:jc w:val="both"/>
              <w:rPr>
                <w:color w:val="000000" w:themeColor="text1"/>
              </w:rPr>
            </w:pPr>
            <w:r w:rsidRPr="007C554D">
              <w:rPr>
                <w:color w:val="000000"/>
                <w:lang w:val="en-US"/>
              </w:rPr>
              <w:t>Mampu mengidentifikasi, menganalisis, dan menginterpretasi permasalahan bidang perikanan</w:t>
            </w:r>
            <w:r w:rsidR="007C554D">
              <w:rPr>
                <w:color w:val="000000"/>
                <w:lang w:val="en-US"/>
              </w:rPr>
              <w:t xml:space="preserve"> atau perairan</w:t>
            </w:r>
            <w:r w:rsidRPr="007C554D">
              <w:rPr>
                <w:color w:val="000000"/>
                <w:lang w:val="en-US"/>
              </w:rPr>
              <w:t>.</w:t>
            </w:r>
          </w:p>
          <w:p w:rsidR="00226D17" w:rsidRPr="007C554D" w:rsidRDefault="00226D17" w:rsidP="007C554D">
            <w:pPr>
              <w:pStyle w:val="ListParagraph"/>
              <w:numPr>
                <w:ilvl w:val="0"/>
                <w:numId w:val="5"/>
              </w:numPr>
              <w:spacing w:line="240" w:lineRule="atLeast"/>
              <w:jc w:val="both"/>
              <w:rPr>
                <w:color w:val="000000" w:themeColor="text1"/>
              </w:rPr>
            </w:pPr>
            <w:r w:rsidRPr="007C554D">
              <w:rPr>
                <w:color w:val="000000"/>
                <w:lang w:val="en-US"/>
              </w:rPr>
              <w:t xml:space="preserve">Mampu merencanakan dan mendesain model pengembangan bisnis di bidang budidaya atau penangkapan atau pengolahan hasil perikanan </w:t>
            </w:r>
            <w:r w:rsidR="007C554D">
              <w:rPr>
                <w:color w:val="000000"/>
                <w:lang w:val="en-US"/>
              </w:rPr>
              <w:t xml:space="preserve">atau perairan </w:t>
            </w:r>
            <w:r w:rsidRPr="007C554D">
              <w:rPr>
                <w:color w:val="000000"/>
                <w:lang w:val="en-US"/>
              </w:rPr>
              <w:t>secara berkelanjutan.</w:t>
            </w:r>
          </w:p>
        </w:tc>
      </w:tr>
      <w:tr w:rsidR="00730EB9" w:rsidRPr="005D0CF2" w:rsidTr="007C554D">
        <w:tc>
          <w:tcPr>
            <w:tcW w:w="9558" w:type="dxa"/>
            <w:shd w:val="clear" w:color="auto" w:fill="FFFFFF" w:themeFill="background1"/>
          </w:tcPr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generik level 6 (paragraf keempat)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</w:rPr>
            </w:pPr>
            <w:r w:rsidRPr="007C554D">
              <w:rPr>
                <w:i/>
                <w:vanish/>
                <w:color w:val="0033CC"/>
              </w:rPr>
              <w:t xml:space="preserve">. </w:t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vanish/>
                <w:color w:val="0033CC"/>
              </w:rPr>
              <w:pgNum/>
            </w:r>
            <w:r w:rsidRPr="007C554D">
              <w:rPr>
                <w:i/>
                <w:color w:val="0033CC"/>
              </w:rPr>
              <w:t>Bertanggungjawab pada pekerjaan sendiri dan dapat diberi tanggungjawab atas pencapaian hasil kerja organisasi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  <w:lang w:val="en-US"/>
              </w:rPr>
            </w:pPr>
            <w:r w:rsidRPr="007C554D">
              <w:rPr>
                <w:rFonts w:cs="Arial"/>
                <w:color w:val="000000" w:themeColor="text1"/>
                <w:lang w:val="en-US"/>
              </w:rPr>
              <w:t>Deskripsi spesifik:</w:t>
            </w:r>
          </w:p>
          <w:p w:rsidR="00730EB9" w:rsidRPr="007C554D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7C554D" w:rsidRDefault="00226D17" w:rsidP="007C554D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7C554D">
              <w:rPr>
                <w:color w:val="000000"/>
                <w:lang w:val="en-US"/>
              </w:rPr>
              <w:t>Bertanggung jawab dalam melakukan supervisi, monitoring dan evaluasi dalam kegiatan bidang budidaya atau penangkapan atau pengolahan hasil perikanan</w:t>
            </w:r>
            <w:r w:rsidR="007C554D">
              <w:rPr>
                <w:color w:val="000000"/>
                <w:lang w:val="en-US"/>
              </w:rPr>
              <w:t xml:space="preserve"> atau peraiaran</w:t>
            </w:r>
            <w:r w:rsidRPr="007C554D">
              <w:rPr>
                <w:color w:val="000000"/>
                <w:lang w:val="en-US"/>
              </w:rPr>
              <w:t>.</w:t>
            </w:r>
          </w:p>
        </w:tc>
      </w:tr>
    </w:tbl>
    <w:p w:rsidR="0057374C" w:rsidRPr="00226D17" w:rsidRDefault="0057374C" w:rsidP="0057374C">
      <w:pPr>
        <w:rPr>
          <w:b/>
          <w:color w:val="000000" w:themeColor="text1"/>
          <w:sz w:val="26"/>
          <w:szCs w:val="26"/>
        </w:rPr>
      </w:pPr>
    </w:p>
    <w:p w:rsidR="00730EB9" w:rsidRDefault="00730EB9" w:rsidP="00730EB9">
      <w:pPr>
        <w:spacing w:after="0" w:line="240" w:lineRule="atLeast"/>
        <w:jc w:val="both"/>
        <w:rPr>
          <w:b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40"/>
      </w:tblGrid>
      <w:tr w:rsidR="00730EB9" w:rsidRPr="005D0CF2" w:rsidTr="007C554D">
        <w:tc>
          <w:tcPr>
            <w:tcW w:w="9540" w:type="dxa"/>
            <w:shd w:val="clear" w:color="auto" w:fill="95B3D7" w:themeFill="accent1" w:themeFillTint="99"/>
            <w:vAlign w:val="center"/>
          </w:tcPr>
          <w:p w:rsidR="008D0249" w:rsidRDefault="008D0249" w:rsidP="008D0249">
            <w:pPr>
              <w:spacing w:line="240" w:lineRule="atLeas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DESKRIPTOR KUALIFIKASI SDM LEVEL 8 PADA KKNI</w:t>
            </w:r>
          </w:p>
          <w:p w:rsidR="00534871" w:rsidRPr="008D0249" w:rsidRDefault="008D0249" w:rsidP="008D0249">
            <w:pPr>
              <w:spacing w:line="240" w:lineRule="atLeas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DIHASILKAN OLEH PROGRAM STUDI S2</w:t>
            </w:r>
          </w:p>
        </w:tc>
      </w:tr>
      <w:tr w:rsidR="00730EB9" w:rsidRPr="005D0CF2" w:rsidTr="007C554D">
        <w:tc>
          <w:tcPr>
            <w:tcW w:w="9540" w:type="dxa"/>
          </w:tcPr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  <w:szCs w:val="32"/>
                <w:lang w:val="en-US"/>
              </w:rPr>
            </w:pPr>
          </w:p>
          <w:p w:rsidR="00730EB9" w:rsidRPr="0083685C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generik level 8 (paragraf pertama)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i/>
                <w:color w:val="0033CC"/>
              </w:rPr>
            </w:pPr>
            <w:r w:rsidRPr="004D3BE8">
              <w:rPr>
                <w:i/>
                <w:color w:val="0033CC"/>
                <w:szCs w:val="32"/>
              </w:rPr>
              <w:t>Mampu mengembangkan pengetahuan, teknologi, dan atau seni di dalam bidang keilmuannya atau praktik profesionalnya melalui riset, hingga menghasilkan karya inovatif dan teruji.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5D0CF2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</w:rPr>
            </w:pPr>
          </w:p>
          <w:p w:rsidR="00730EB9" w:rsidRPr="00226D17" w:rsidRDefault="00226D17" w:rsidP="00DC705C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5E7366">
              <w:rPr>
                <w:lang w:val="en-US"/>
              </w:rPr>
              <w:t>Mampu mengembangkan dan mengimplementasikan model optimasi pengelolaan sumberdaya perikanan</w:t>
            </w:r>
            <w:r w:rsidR="007C554D">
              <w:rPr>
                <w:lang w:val="en-US"/>
              </w:rPr>
              <w:t xml:space="preserve"> atau perairan</w:t>
            </w:r>
            <w:r w:rsidRPr="005E7366">
              <w:rPr>
                <w:lang w:val="en-US"/>
              </w:rPr>
              <w:t>.</w:t>
            </w:r>
          </w:p>
          <w:p w:rsidR="00226D17" w:rsidRPr="00226D17" w:rsidRDefault="00226D17" w:rsidP="00DC705C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5E7366">
              <w:rPr>
                <w:lang w:val="en-US"/>
              </w:rPr>
              <w:t xml:space="preserve">Mampu mengelola usaha bidang perikanan </w:t>
            </w:r>
            <w:r w:rsidR="007C554D">
              <w:rPr>
                <w:lang w:val="en-US"/>
              </w:rPr>
              <w:t xml:space="preserve">atau perairan </w:t>
            </w:r>
            <w:r w:rsidRPr="005E7366">
              <w:rPr>
                <w:lang w:val="en-US"/>
              </w:rPr>
              <w:t>secara mandiri, inovatif, dan efisien dalam lingkungan persaingan global.</w:t>
            </w:r>
          </w:p>
          <w:p w:rsidR="00226D17" w:rsidRPr="00226D17" w:rsidRDefault="00226D17" w:rsidP="00DC705C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421421">
              <w:rPr>
                <w:lang w:val="en-US"/>
              </w:rPr>
              <w:t>Mampu mengimplementasikan teknik-teknik analisis dalam penyusunan kebijakan, perencanaan, dan pengambilan keputusan dalam pengembangan bidang perikanan</w:t>
            </w:r>
            <w:r w:rsidR="007C554D">
              <w:rPr>
                <w:lang w:val="en-US"/>
              </w:rPr>
              <w:t xml:space="preserve"> atau perairan</w:t>
            </w:r>
            <w:r w:rsidRPr="00421421">
              <w:rPr>
                <w:lang w:val="en-US"/>
              </w:rPr>
              <w:t>.</w:t>
            </w:r>
          </w:p>
          <w:p w:rsidR="00226D17" w:rsidRPr="00DC705C" w:rsidRDefault="00226D17" w:rsidP="007C554D">
            <w:pPr>
              <w:pStyle w:val="ListParagraph"/>
              <w:numPr>
                <w:ilvl w:val="0"/>
                <w:numId w:val="19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071602">
              <w:rPr>
                <w:lang w:val="en-US"/>
              </w:rPr>
              <w:t xml:space="preserve">Mampu memajukan IPTEKS perikanan </w:t>
            </w:r>
            <w:r w:rsidR="007C554D">
              <w:rPr>
                <w:lang w:val="en-US"/>
              </w:rPr>
              <w:t>atau</w:t>
            </w:r>
            <w:r w:rsidRPr="00071602">
              <w:rPr>
                <w:lang w:val="en-US"/>
              </w:rPr>
              <w:t xml:space="preserve"> perairan dengan melakukan perbaikan dan tambahan baru dalam hal pendekatan, metode, dan hasil yang bermanfaat untuk kemajuan ilmu dan kesejahteraan manusia.</w:t>
            </w:r>
          </w:p>
        </w:tc>
      </w:tr>
      <w:tr w:rsidR="00730EB9" w:rsidRPr="005D0CF2" w:rsidTr="007C554D">
        <w:tc>
          <w:tcPr>
            <w:tcW w:w="9540" w:type="dxa"/>
          </w:tcPr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3685C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generik level 8 (paragraf kedua)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  <w:szCs w:val="32"/>
              </w:rPr>
            </w:pPr>
            <w:r w:rsidRPr="004D3BE8">
              <w:rPr>
                <w:i/>
                <w:color w:val="0033CC"/>
                <w:szCs w:val="32"/>
              </w:rPr>
              <w:t xml:space="preserve">Mampu memecahkan permasalahan sains, teknologi, dan atau seni di dalam bidang keilmuannya </w:t>
            </w:r>
            <w:r w:rsidRPr="004D3BE8">
              <w:rPr>
                <w:i/>
                <w:color w:val="0033CC"/>
                <w:szCs w:val="32"/>
              </w:rPr>
              <w:lastRenderedPageBreak/>
              <w:t>melalui pendekatan inter- atau multidisiplin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5D0CF2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226D17" w:rsidRDefault="00226D17" w:rsidP="00226D17">
            <w:pPr>
              <w:spacing w:line="240" w:lineRule="atLeast"/>
              <w:jc w:val="both"/>
              <w:rPr>
                <w:color w:val="000000" w:themeColor="text1"/>
              </w:rPr>
            </w:pPr>
            <w:r w:rsidRPr="00226D17">
              <w:rPr>
                <w:lang w:val="en-US"/>
              </w:rPr>
              <w:t xml:space="preserve">Mampu memahami dan menganalisa masalah atau fenomena dalam industri perikanan </w:t>
            </w:r>
            <w:r w:rsidR="0079538A">
              <w:rPr>
                <w:lang w:val="en-US"/>
              </w:rPr>
              <w:t xml:space="preserve">atau perairan </w:t>
            </w:r>
            <w:r w:rsidRPr="00226D17">
              <w:rPr>
                <w:lang w:val="en-US"/>
              </w:rPr>
              <w:t>yang berkelanjutan untuk pengembangan konsep baru berbasis pendekatan ilmiah.</w:t>
            </w:r>
          </w:p>
        </w:tc>
      </w:tr>
      <w:tr w:rsidR="00730EB9" w:rsidRPr="005D0CF2" w:rsidTr="007C554D">
        <w:tc>
          <w:tcPr>
            <w:tcW w:w="9540" w:type="dxa"/>
          </w:tcPr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3685C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generik level 8</w:t>
            </w:r>
            <w:r w:rsidR="007C554D">
              <w:rPr>
                <w:rFonts w:cs="Arial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lang w:val="en-US"/>
              </w:rPr>
              <w:t>(paragraf  ketiga)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</w:rPr>
            </w:pPr>
            <w:r w:rsidRPr="004D3BE8">
              <w:rPr>
                <w:i/>
                <w:color w:val="0033CC"/>
                <w:szCs w:val="32"/>
              </w:rPr>
              <w:t>Mampu mengelola riset dan pengembangan yang bermanfaat bagi masyarakat dan keilmuan, serta mampu mendapat pengakuan nasional atau internasional.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5D0CF2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226D17" w:rsidRDefault="00226D17" w:rsidP="002E019A">
            <w:pPr>
              <w:pStyle w:val="ListParagraph"/>
              <w:numPr>
                <w:ilvl w:val="0"/>
                <w:numId w:val="6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B964AD">
              <w:rPr>
                <w:lang w:val="en-US"/>
              </w:rPr>
              <w:t xml:space="preserve">Mampu menganalisis dan mengantisipasi perubahan-perubahan lingkungan eksternal yang berpengaruh pada pengembangan industri perikanan </w:t>
            </w:r>
            <w:r w:rsidR="0079538A">
              <w:rPr>
                <w:lang w:val="en-US"/>
              </w:rPr>
              <w:t xml:space="preserve">atau perairan </w:t>
            </w:r>
            <w:r w:rsidRPr="00B964AD">
              <w:rPr>
                <w:lang w:val="en-US"/>
              </w:rPr>
              <w:t>dalam meningkatkan daya saing.</w:t>
            </w:r>
          </w:p>
          <w:p w:rsidR="00B16556" w:rsidRPr="00B16556" w:rsidRDefault="00226D17" w:rsidP="00B16556">
            <w:pPr>
              <w:pStyle w:val="ListParagraph"/>
              <w:numPr>
                <w:ilvl w:val="0"/>
                <w:numId w:val="6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421421">
              <w:rPr>
                <w:lang w:val="en-US"/>
              </w:rPr>
              <w:t xml:space="preserve">Mampu mengidentifikasi dan menganalisis informasi serta memformulasikan dalam bentuk model pengembangan industri perikanan </w:t>
            </w:r>
            <w:r w:rsidR="0079538A">
              <w:rPr>
                <w:lang w:val="en-US"/>
              </w:rPr>
              <w:t xml:space="preserve">atau perairan </w:t>
            </w:r>
            <w:r w:rsidRPr="00421421">
              <w:rPr>
                <w:lang w:val="en-US"/>
              </w:rPr>
              <w:t>terpadu dan bertanggung jawab.</w:t>
            </w:r>
          </w:p>
          <w:p w:rsidR="00B16556" w:rsidRPr="00B16556" w:rsidRDefault="00B16556" w:rsidP="00B16556">
            <w:pPr>
              <w:pStyle w:val="ListParagraph"/>
              <w:numPr>
                <w:ilvl w:val="0"/>
                <w:numId w:val="6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B16556">
              <w:rPr>
                <w:color w:val="000000" w:themeColor="text1"/>
              </w:rPr>
              <w:t>Mampu mengelola riset yang hasilnya berpotensi untuk diaplikasikan dan layak dipublikasikan di tingkat nasional atau internasional</w:t>
            </w:r>
            <w:r w:rsidRPr="00B16556">
              <w:rPr>
                <w:lang w:val="en-US"/>
              </w:rPr>
              <w:t>, dalam bentuk publikasi saintifik pada jurnal ilmiah yang terakreditasi.</w:t>
            </w:r>
          </w:p>
          <w:p w:rsidR="00B16556" w:rsidRPr="005D0CF2" w:rsidRDefault="00B16556" w:rsidP="00B16556">
            <w:pPr>
              <w:pStyle w:val="ListParagraph"/>
              <w:tabs>
                <w:tab w:val="left" w:pos="2813"/>
              </w:tabs>
              <w:spacing w:line="240" w:lineRule="atLeast"/>
              <w:ind w:left="360"/>
              <w:jc w:val="both"/>
              <w:rPr>
                <w:color w:val="000000" w:themeColor="text1"/>
              </w:rPr>
            </w:pPr>
          </w:p>
        </w:tc>
      </w:tr>
    </w:tbl>
    <w:p w:rsidR="001B2FF4" w:rsidRDefault="001B2FF4" w:rsidP="001B2FF4">
      <w:pPr>
        <w:tabs>
          <w:tab w:val="left" w:pos="2813"/>
        </w:tabs>
        <w:spacing w:line="240" w:lineRule="atLeast"/>
        <w:jc w:val="both"/>
        <w:rPr>
          <w:b/>
          <w:color w:val="000000" w:themeColor="text1"/>
          <w:sz w:val="24"/>
          <w:szCs w:val="24"/>
        </w:rPr>
      </w:pPr>
    </w:p>
    <w:p w:rsidR="00226D17" w:rsidRPr="00226D17" w:rsidRDefault="00226D17" w:rsidP="001B2FF4">
      <w:pPr>
        <w:tabs>
          <w:tab w:val="left" w:pos="2813"/>
        </w:tabs>
        <w:spacing w:line="240" w:lineRule="atLeast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40"/>
      </w:tblGrid>
      <w:tr w:rsidR="001B2FF4" w:rsidRPr="005D0CF2" w:rsidTr="007C554D">
        <w:tc>
          <w:tcPr>
            <w:tcW w:w="9540" w:type="dxa"/>
            <w:shd w:val="clear" w:color="auto" w:fill="95B3D7" w:themeFill="accent1" w:themeFillTint="99"/>
          </w:tcPr>
          <w:p w:rsidR="008D0249" w:rsidRDefault="008D0249" w:rsidP="009D4BD3">
            <w:pPr>
              <w:spacing w:line="240" w:lineRule="atLeas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DESKRIPTOR KUALIFIKASI SDM LEVEL 9 PADA KKNI</w:t>
            </w:r>
          </w:p>
          <w:p w:rsidR="001B2FF4" w:rsidRPr="008D0249" w:rsidRDefault="008D0249" w:rsidP="009D4BD3">
            <w:pPr>
              <w:spacing w:line="240" w:lineRule="atLeas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DIHASILKAN OLEH PROGRAM STUDI S3</w:t>
            </w:r>
          </w:p>
        </w:tc>
      </w:tr>
      <w:tr w:rsidR="00730EB9" w:rsidRPr="005D0CF2" w:rsidTr="007C554D">
        <w:tc>
          <w:tcPr>
            <w:tcW w:w="9540" w:type="dxa"/>
          </w:tcPr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3685C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generik level 9 (paragraf pertama)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i/>
                <w:color w:val="0033CC"/>
              </w:rPr>
            </w:pPr>
            <w:r w:rsidRPr="004D3BE8">
              <w:rPr>
                <w:i/>
                <w:color w:val="0033CC"/>
                <w:szCs w:val="32"/>
              </w:rPr>
              <w:t>Mampu mengembangkan pengetahuan, teknologi, dan atau seni baru di dalam bidang keilmuannya atau praktik profesionalnya melalui riset, hingga menghasilkan karya kreatif, original, dan teruji.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5D0CF2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</w:rPr>
            </w:pPr>
          </w:p>
          <w:p w:rsidR="00730EB9" w:rsidRPr="00226D17" w:rsidRDefault="00226D17" w:rsidP="0079538A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color w:val="000000" w:themeColor="text1"/>
              </w:rPr>
            </w:pPr>
            <w:r w:rsidRPr="00226D17">
              <w:rPr>
                <w:lang w:val="en-US"/>
              </w:rPr>
              <w:t xml:space="preserve">Mampu mengembangkan IPTEKS perikanan </w:t>
            </w:r>
            <w:r w:rsidR="0079538A">
              <w:rPr>
                <w:lang w:val="en-US"/>
              </w:rPr>
              <w:t>atau</w:t>
            </w:r>
            <w:r w:rsidRPr="00226D17">
              <w:rPr>
                <w:lang w:val="en-US"/>
              </w:rPr>
              <w:t xml:space="preserve"> perairan dengan melakukan perbaikan dan tambahan baru dalam hal pendekatan, metode, dan hasil yang bermanfaat untuk kemajuan ilmu dan kesejahteraan manusia.</w:t>
            </w:r>
          </w:p>
        </w:tc>
      </w:tr>
      <w:tr w:rsidR="00730EB9" w:rsidRPr="005D0CF2" w:rsidTr="007C554D"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D6662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generik level 9 (paragraf kedua)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</w:rPr>
            </w:pPr>
            <w:r w:rsidRPr="004D3BE8">
              <w:rPr>
                <w:i/>
                <w:color w:val="0033CC"/>
                <w:szCs w:val="32"/>
              </w:rPr>
              <w:t>Mampu memecahkan permasalahan sains, teknologi, dan atau seni di dalam bidang keilmuannya melalui pendekatan inter-, multi-, atau transdisiplin.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5D0CF2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  <w:p w:rsidR="00730EB9" w:rsidRPr="00226D17" w:rsidRDefault="00226D17" w:rsidP="0079538A">
            <w:pPr>
              <w:spacing w:line="240" w:lineRule="atLeast"/>
              <w:jc w:val="both"/>
              <w:rPr>
                <w:color w:val="000000" w:themeColor="text1"/>
              </w:rPr>
            </w:pPr>
            <w:r w:rsidRPr="00226D17">
              <w:rPr>
                <w:lang w:val="en-US"/>
              </w:rPr>
              <w:t xml:space="preserve">Mampu menggunakan IPTEKS dalam bidang </w:t>
            </w:r>
            <w:r w:rsidR="0079538A">
              <w:rPr>
                <w:lang w:val="en-US"/>
              </w:rPr>
              <w:t>perikanan atau perairan</w:t>
            </w:r>
            <w:r w:rsidRPr="00226D17">
              <w:rPr>
                <w:lang w:val="en-US"/>
              </w:rPr>
              <w:t xml:space="preserve"> untuk menemukan jawaban dan/atau memecahkan masalah-masalah yang kompleks, termasuk yang memerlukan pendekatan lintas </w:t>
            </w:r>
            <w:r w:rsidRPr="00226D17">
              <w:rPr>
                <w:lang w:val="en-US"/>
              </w:rPr>
              <w:lastRenderedPageBreak/>
              <w:t>disiplin.</w:t>
            </w:r>
          </w:p>
        </w:tc>
      </w:tr>
      <w:tr w:rsidR="00730EB9" w:rsidRPr="005D0CF2" w:rsidTr="007C554D">
        <w:tc>
          <w:tcPr>
            <w:tcW w:w="9540" w:type="dxa"/>
            <w:tcBorders>
              <w:bottom w:val="single" w:sz="4" w:space="0" w:color="auto"/>
            </w:tcBorders>
          </w:tcPr>
          <w:p w:rsidR="00730EB9" w:rsidRPr="0083685C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lastRenderedPageBreak/>
              <w:t>Deskripsi generik level 9 (paragraf ketiga)</w:t>
            </w: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33CC"/>
                <w:szCs w:val="32"/>
                <w:lang w:val="en-US"/>
              </w:rPr>
            </w:pPr>
          </w:p>
          <w:p w:rsidR="00730EB9" w:rsidRPr="004D3BE8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i/>
                <w:color w:val="0033CC"/>
                <w:szCs w:val="32"/>
              </w:rPr>
            </w:pPr>
            <w:r w:rsidRPr="004D3BE8">
              <w:rPr>
                <w:i/>
                <w:color w:val="0033CC"/>
                <w:szCs w:val="32"/>
              </w:rPr>
              <w:t>Mampu mengelola, memimpin, dan mengembangkan riset dan pengembangan yang bermanfaat bagi ilmu pengetahuan dan kemaslahatan umat manusia, serta mampu mendapat pengakuan nasional atau internasional.</w:t>
            </w:r>
          </w:p>
          <w:p w:rsidR="00730EB9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  <w:p w:rsidR="00730EB9" w:rsidRPr="008C39A0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Deskripsi spesifik:</w:t>
            </w:r>
          </w:p>
          <w:p w:rsidR="00730EB9" w:rsidRPr="002B76F5" w:rsidRDefault="00730EB9" w:rsidP="002B7B75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  <w:lang w:val="en-US"/>
              </w:rPr>
            </w:pPr>
          </w:p>
          <w:p w:rsidR="00610D16" w:rsidRPr="0079538A" w:rsidRDefault="00226D17" w:rsidP="00226D17">
            <w:pPr>
              <w:pStyle w:val="ListParagraph"/>
              <w:numPr>
                <w:ilvl w:val="0"/>
                <w:numId w:val="25"/>
              </w:numPr>
              <w:tabs>
                <w:tab w:val="left" w:pos="2813"/>
              </w:tabs>
              <w:spacing w:line="240" w:lineRule="atLeast"/>
              <w:jc w:val="both"/>
              <w:rPr>
                <w:lang w:val="en-US"/>
              </w:rPr>
            </w:pPr>
            <w:r w:rsidRPr="0046281B">
              <w:rPr>
                <w:lang w:val="en-US"/>
              </w:rPr>
              <w:t>Mampu mengembangkan wawasan dan kemampuan keilmuan dan keterampilan yang diperlukan untuk melakukan kajian-kajian ilmiah dan penelitian terdepan/mutahir bidang keahliannya dalam ilmu dan teknologi perikanan</w:t>
            </w:r>
            <w:r w:rsidR="0079538A">
              <w:rPr>
                <w:lang w:val="en-US"/>
              </w:rPr>
              <w:t xml:space="preserve"> atau perairan</w:t>
            </w:r>
            <w:r w:rsidRPr="0046281B">
              <w:rPr>
                <w:lang w:val="en-US"/>
              </w:rPr>
              <w:t>.</w:t>
            </w:r>
          </w:p>
          <w:p w:rsidR="00610D16" w:rsidRPr="0046281B" w:rsidRDefault="00610D16" w:rsidP="0046281B">
            <w:pPr>
              <w:pStyle w:val="ListParagraph"/>
              <w:numPr>
                <w:ilvl w:val="0"/>
                <w:numId w:val="25"/>
              </w:num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  <w:r w:rsidRPr="0046281B">
              <w:rPr>
                <w:lang w:val="en-US"/>
              </w:rPr>
              <w:t>Mampu mendesiminasikan hasil riset dalam bentuk publikasi saintifik pada jurnal ilmiah yang terakreditasi ba</w:t>
            </w:r>
            <w:r w:rsidR="0079538A">
              <w:rPr>
                <w:lang w:val="en-US"/>
              </w:rPr>
              <w:t>i</w:t>
            </w:r>
            <w:r w:rsidRPr="0046281B">
              <w:rPr>
                <w:lang w:val="en-US"/>
              </w:rPr>
              <w:t>k pada lingkup nasional maupun internasional.</w:t>
            </w:r>
          </w:p>
          <w:p w:rsidR="00610D16" w:rsidRPr="00226D17" w:rsidRDefault="00610D16" w:rsidP="00226D17">
            <w:pPr>
              <w:tabs>
                <w:tab w:val="left" w:pos="2813"/>
              </w:tabs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B37098" w:rsidRPr="005D0CF2" w:rsidTr="007C554D"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098" w:rsidRDefault="00B37098" w:rsidP="002B7B75">
            <w:pPr>
              <w:tabs>
                <w:tab w:val="left" w:pos="2813"/>
              </w:tabs>
              <w:spacing w:line="240" w:lineRule="atLeast"/>
              <w:jc w:val="both"/>
              <w:rPr>
                <w:rFonts w:cs="Arial"/>
                <w:b/>
                <w:color w:val="000000" w:themeColor="text1"/>
                <w:lang w:val="en-US"/>
              </w:rPr>
            </w:pPr>
          </w:p>
        </w:tc>
      </w:tr>
      <w:tr w:rsidR="00B37098" w:rsidRPr="005D0CF2" w:rsidTr="007C554D">
        <w:tc>
          <w:tcPr>
            <w:tcW w:w="9540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B37098" w:rsidRPr="009D4BD3" w:rsidRDefault="009D4BD3" w:rsidP="009D4BD3">
            <w:pPr>
              <w:tabs>
                <w:tab w:val="left" w:pos="2813"/>
              </w:tabs>
              <w:spacing w:line="240" w:lineRule="atLeast"/>
              <w:jc w:val="center"/>
              <w:rPr>
                <w:rFonts w:cs="Arial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26"/>
                <w:szCs w:val="26"/>
                <w:lang w:val="en-US"/>
              </w:rPr>
              <w:t>AFEKSI SPESIFIK</w:t>
            </w:r>
          </w:p>
        </w:tc>
      </w:tr>
    </w:tbl>
    <w:p w:rsidR="00E174A8" w:rsidRDefault="00E174A8" w:rsidP="009D4BD3">
      <w:pPr>
        <w:spacing w:after="0"/>
        <w:rPr>
          <w:lang w:val="en-US"/>
        </w:rPr>
      </w:pPr>
    </w:p>
    <w:tbl>
      <w:tblPr>
        <w:tblStyle w:val="TableGrid"/>
        <w:tblW w:w="9558" w:type="dxa"/>
        <w:tblInd w:w="18" w:type="dxa"/>
        <w:tblLook w:val="04A0"/>
      </w:tblPr>
      <w:tblGrid>
        <w:gridCol w:w="625"/>
        <w:gridCol w:w="8933"/>
      </w:tblGrid>
      <w:tr w:rsidR="00226D17" w:rsidRPr="005D0CF2" w:rsidTr="0079538A">
        <w:tc>
          <w:tcPr>
            <w:tcW w:w="625" w:type="dxa"/>
            <w:tcBorders>
              <w:top w:val="single" w:sz="4" w:space="0" w:color="auto"/>
            </w:tcBorders>
          </w:tcPr>
          <w:p w:rsidR="00226D17" w:rsidRPr="0079538A" w:rsidRDefault="00226D17" w:rsidP="00920887">
            <w:pPr>
              <w:spacing w:before="60" w:after="60"/>
              <w:rPr>
                <w:i/>
              </w:rPr>
            </w:pPr>
          </w:p>
        </w:tc>
        <w:tc>
          <w:tcPr>
            <w:tcW w:w="8933" w:type="dxa"/>
          </w:tcPr>
          <w:p w:rsidR="00226D17" w:rsidRDefault="00226D17" w:rsidP="00226D17">
            <w:pPr>
              <w:pStyle w:val="ListParagraph"/>
              <w:numPr>
                <w:ilvl w:val="0"/>
                <w:numId w:val="23"/>
              </w:numPr>
              <w:tabs>
                <w:tab w:val="left" w:pos="2813"/>
              </w:tabs>
              <w:rPr>
                <w:lang w:val="en-US"/>
              </w:rPr>
            </w:pPr>
            <w:r w:rsidRPr="00FF53AE">
              <w:rPr>
                <w:lang w:val="en-US"/>
              </w:rPr>
              <w:t xml:space="preserve">Mampu berkomunikasi secara efektif, jujur, disiplin, kooperatif dan bertanggungjawab dalam menyelesaiakan permasalahan-permasalahan mutakhir di bidang perikanan </w:t>
            </w:r>
            <w:r w:rsidR="0079538A">
              <w:rPr>
                <w:lang w:val="en-US"/>
              </w:rPr>
              <w:t>atau</w:t>
            </w:r>
            <w:r w:rsidRPr="00FF53AE">
              <w:rPr>
                <w:lang w:val="en-US"/>
              </w:rPr>
              <w:t xml:space="preserve"> perairan.</w:t>
            </w:r>
          </w:p>
          <w:p w:rsidR="00226D17" w:rsidRDefault="00226D17" w:rsidP="00226D17">
            <w:pPr>
              <w:pStyle w:val="ListParagraph"/>
              <w:numPr>
                <w:ilvl w:val="0"/>
                <w:numId w:val="23"/>
              </w:numPr>
              <w:tabs>
                <w:tab w:val="left" w:pos="2813"/>
              </w:tabs>
              <w:rPr>
                <w:lang w:val="en-US"/>
              </w:rPr>
            </w:pPr>
            <w:r w:rsidRPr="00FF53AE">
              <w:rPr>
                <w:lang w:val="en-US"/>
              </w:rPr>
              <w:t xml:space="preserve">Mampu berkreasi dan berinovasi dalam pengembangan sistem budidaya perikanan </w:t>
            </w:r>
            <w:r w:rsidR="0079538A">
              <w:rPr>
                <w:lang w:val="en-US"/>
              </w:rPr>
              <w:t>atau</w:t>
            </w:r>
            <w:r w:rsidRPr="00FF53AE">
              <w:rPr>
                <w:lang w:val="en-US"/>
              </w:rPr>
              <w:t xml:space="preserve"> perairan yang ramah lingkungan.</w:t>
            </w:r>
          </w:p>
          <w:p w:rsidR="00226D17" w:rsidRDefault="00226D17" w:rsidP="00226D17">
            <w:pPr>
              <w:pStyle w:val="ListParagraph"/>
              <w:numPr>
                <w:ilvl w:val="0"/>
                <w:numId w:val="23"/>
              </w:numPr>
              <w:tabs>
                <w:tab w:val="left" w:pos="2813"/>
              </w:tabs>
              <w:rPr>
                <w:lang w:val="en-US"/>
              </w:rPr>
            </w:pPr>
            <w:r w:rsidRPr="00FF53AE">
              <w:rPr>
                <w:lang w:val="en-US"/>
              </w:rPr>
              <w:t xml:space="preserve">Mampu menjalin kerjasama yang produktif dan sinergis dengan </w:t>
            </w:r>
            <w:r w:rsidRPr="0079538A">
              <w:rPr>
                <w:i/>
                <w:lang w:val="en-US"/>
              </w:rPr>
              <w:t>stakeholder</w:t>
            </w:r>
            <w:r w:rsidRPr="00FF53AE">
              <w:rPr>
                <w:lang w:val="en-US"/>
              </w:rPr>
              <w:t xml:space="preserve"> untuk pengembangan usaha agribisnis dan penin</w:t>
            </w:r>
            <w:r>
              <w:rPr>
                <w:lang w:val="en-US"/>
              </w:rPr>
              <w:t>gkatan kesejahteraan masyarakat</w:t>
            </w:r>
            <w:r w:rsidRPr="00FF53AE">
              <w:rPr>
                <w:lang w:val="en-US"/>
              </w:rPr>
              <w:t>.</w:t>
            </w:r>
          </w:p>
          <w:p w:rsidR="00226D17" w:rsidRDefault="00226D17" w:rsidP="00226D17">
            <w:pPr>
              <w:pStyle w:val="ListParagraph"/>
              <w:numPr>
                <w:ilvl w:val="0"/>
                <w:numId w:val="23"/>
              </w:numPr>
              <w:tabs>
                <w:tab w:val="left" w:pos="2813"/>
              </w:tabs>
              <w:rPr>
                <w:lang w:val="en-US"/>
              </w:rPr>
            </w:pPr>
            <w:r w:rsidRPr="00FF53AE">
              <w:rPr>
                <w:lang w:val="en-US"/>
              </w:rPr>
              <w:t>Mampu mengambil keputusan yang efektif untuk memberikan solusi terhadap perusahaan bisnis yang sedang dihadapi.</w:t>
            </w:r>
          </w:p>
          <w:p w:rsidR="00226D17" w:rsidRPr="00071602" w:rsidRDefault="00226D17" w:rsidP="0079538A">
            <w:pPr>
              <w:pStyle w:val="ListParagraph"/>
              <w:numPr>
                <w:ilvl w:val="0"/>
                <w:numId w:val="23"/>
              </w:numPr>
              <w:tabs>
                <w:tab w:val="left" w:pos="2813"/>
              </w:tabs>
              <w:rPr>
                <w:lang w:val="en-US"/>
              </w:rPr>
            </w:pPr>
            <w:r w:rsidRPr="00071602">
              <w:rPr>
                <w:lang w:val="en-US"/>
              </w:rPr>
              <w:t xml:space="preserve">Mampu berkomunikasi secara efektif dan mengikuti isu-isu mutakhir dalam bidang agribisnis perikanan </w:t>
            </w:r>
            <w:r w:rsidR="0079538A">
              <w:rPr>
                <w:lang w:val="en-US"/>
              </w:rPr>
              <w:t>atau</w:t>
            </w:r>
            <w:r w:rsidRPr="00071602">
              <w:rPr>
                <w:lang w:val="en-US"/>
              </w:rPr>
              <w:t xml:space="preserve"> perairan.</w:t>
            </w:r>
          </w:p>
        </w:tc>
      </w:tr>
    </w:tbl>
    <w:p w:rsidR="00B37098" w:rsidRPr="00B37098" w:rsidRDefault="00B37098">
      <w:pPr>
        <w:rPr>
          <w:lang w:val="en-US"/>
        </w:rPr>
      </w:pPr>
    </w:p>
    <w:sectPr w:rsidR="00B37098" w:rsidRPr="00B37098" w:rsidSect="00E1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C1C"/>
    <w:multiLevelType w:val="hybridMultilevel"/>
    <w:tmpl w:val="07DA77C8"/>
    <w:lvl w:ilvl="0" w:tplc="1C36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74D8"/>
    <w:multiLevelType w:val="hybridMultilevel"/>
    <w:tmpl w:val="6132566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2530B"/>
    <w:multiLevelType w:val="hybridMultilevel"/>
    <w:tmpl w:val="372E4AE6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41C2ACE"/>
    <w:multiLevelType w:val="hybridMultilevel"/>
    <w:tmpl w:val="4790AF4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F35A8"/>
    <w:multiLevelType w:val="hybridMultilevel"/>
    <w:tmpl w:val="4BAE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6F3A"/>
    <w:multiLevelType w:val="hybridMultilevel"/>
    <w:tmpl w:val="67D27DE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12570"/>
    <w:multiLevelType w:val="hybridMultilevel"/>
    <w:tmpl w:val="EB56F2E0"/>
    <w:lvl w:ilvl="0" w:tplc="18584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0B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A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4C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0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8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E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C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950128"/>
    <w:multiLevelType w:val="hybridMultilevel"/>
    <w:tmpl w:val="F6D6F700"/>
    <w:lvl w:ilvl="0" w:tplc="1C36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402"/>
    <w:multiLevelType w:val="hybridMultilevel"/>
    <w:tmpl w:val="31AAB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A473D8"/>
    <w:multiLevelType w:val="hybridMultilevel"/>
    <w:tmpl w:val="418CF2C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76E33"/>
    <w:multiLevelType w:val="hybridMultilevel"/>
    <w:tmpl w:val="D4F0A6A4"/>
    <w:lvl w:ilvl="0" w:tplc="1C36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42D2C"/>
    <w:multiLevelType w:val="hybridMultilevel"/>
    <w:tmpl w:val="7F102186"/>
    <w:lvl w:ilvl="0" w:tplc="B27E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D032CE"/>
    <w:multiLevelType w:val="hybridMultilevel"/>
    <w:tmpl w:val="874626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454682"/>
    <w:multiLevelType w:val="hybridMultilevel"/>
    <w:tmpl w:val="6122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3DB9"/>
    <w:multiLevelType w:val="hybridMultilevel"/>
    <w:tmpl w:val="43047F04"/>
    <w:lvl w:ilvl="0" w:tplc="1C36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D6C1D"/>
    <w:multiLevelType w:val="hybridMultilevel"/>
    <w:tmpl w:val="AD7CE2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C93C8A"/>
    <w:multiLevelType w:val="hybridMultilevel"/>
    <w:tmpl w:val="98BC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3364D"/>
    <w:multiLevelType w:val="hybridMultilevel"/>
    <w:tmpl w:val="7A9633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2C577D"/>
    <w:multiLevelType w:val="hybridMultilevel"/>
    <w:tmpl w:val="2AA2FE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A4FB4"/>
    <w:multiLevelType w:val="hybridMultilevel"/>
    <w:tmpl w:val="7A9633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CC1A4E"/>
    <w:multiLevelType w:val="hybridMultilevel"/>
    <w:tmpl w:val="DECE49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15584"/>
    <w:multiLevelType w:val="hybridMultilevel"/>
    <w:tmpl w:val="E7BA87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029D4"/>
    <w:multiLevelType w:val="hybridMultilevel"/>
    <w:tmpl w:val="B2865C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D10913"/>
    <w:multiLevelType w:val="hybridMultilevel"/>
    <w:tmpl w:val="6132566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A024F5"/>
    <w:multiLevelType w:val="hybridMultilevel"/>
    <w:tmpl w:val="04AA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7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24"/>
  </w:num>
  <w:num w:numId="13">
    <w:abstractNumId w:val="4"/>
  </w:num>
  <w:num w:numId="14">
    <w:abstractNumId w:val="6"/>
  </w:num>
  <w:num w:numId="15">
    <w:abstractNumId w:val="21"/>
  </w:num>
  <w:num w:numId="16">
    <w:abstractNumId w:val="19"/>
  </w:num>
  <w:num w:numId="17">
    <w:abstractNumId w:val="3"/>
  </w:num>
  <w:num w:numId="18">
    <w:abstractNumId w:val="12"/>
  </w:num>
  <w:num w:numId="19">
    <w:abstractNumId w:val="5"/>
  </w:num>
  <w:num w:numId="20">
    <w:abstractNumId w:val="18"/>
  </w:num>
  <w:num w:numId="21">
    <w:abstractNumId w:val="23"/>
  </w:num>
  <w:num w:numId="22">
    <w:abstractNumId w:val="1"/>
  </w:num>
  <w:num w:numId="23">
    <w:abstractNumId w:val="20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730EB9"/>
    <w:rsid w:val="00006B95"/>
    <w:rsid w:val="000C37B5"/>
    <w:rsid w:val="001A4EE7"/>
    <w:rsid w:val="001B2FF4"/>
    <w:rsid w:val="001F347C"/>
    <w:rsid w:val="00226D17"/>
    <w:rsid w:val="002D25B4"/>
    <w:rsid w:val="002E019A"/>
    <w:rsid w:val="0046281B"/>
    <w:rsid w:val="004C2184"/>
    <w:rsid w:val="00534871"/>
    <w:rsid w:val="0057374C"/>
    <w:rsid w:val="00610D16"/>
    <w:rsid w:val="006E2CC6"/>
    <w:rsid w:val="00730EB9"/>
    <w:rsid w:val="0079538A"/>
    <w:rsid w:val="007C554D"/>
    <w:rsid w:val="008D0249"/>
    <w:rsid w:val="009D4BD3"/>
    <w:rsid w:val="00A97786"/>
    <w:rsid w:val="00B16556"/>
    <w:rsid w:val="00B37098"/>
    <w:rsid w:val="00D30A6F"/>
    <w:rsid w:val="00DC0EFE"/>
    <w:rsid w:val="00DC705C"/>
    <w:rsid w:val="00E1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B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EB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soetiarso</cp:lastModifiedBy>
  <cp:revision>14</cp:revision>
  <dcterms:created xsi:type="dcterms:W3CDTF">2010-04-22T03:56:00Z</dcterms:created>
  <dcterms:modified xsi:type="dcterms:W3CDTF">2010-06-16T19:39:00Z</dcterms:modified>
</cp:coreProperties>
</file>