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52182783" w:displacedByCustomXml="next"/>
    <w:sdt>
      <w:sdtPr>
        <w:rPr>
          <w:b/>
          <w:bCs/>
          <w:noProof/>
          <w:sz w:val="22"/>
        </w:rPr>
        <w:id w:val="1710751283"/>
        <w:docPartObj>
          <w:docPartGallery w:val="Table of Contents"/>
          <w:docPartUnique/>
        </w:docPartObj>
      </w:sdtPr>
      <w:sdtEndPr>
        <w:rPr>
          <w:b w:val="0"/>
          <w:bCs w:val="0"/>
          <w:noProof w:val="0"/>
          <w:color w:val="auto"/>
          <w:sz w:val="24"/>
        </w:rPr>
      </w:sdtEndPr>
      <w:sdtContent>
        <w:p w14:paraId="196B3A08" w14:textId="77777777" w:rsidR="0021186C" w:rsidRDefault="0021186C" w:rsidP="00FB6E39">
          <w:pPr>
            <w:pStyle w:val="Heading0"/>
          </w:pPr>
          <w:r>
            <w:t>Daftar Isi</w:t>
          </w:r>
          <w:bookmarkEnd w:id="0"/>
        </w:p>
        <w:p w14:paraId="7AC04E9D" w14:textId="13C7F486" w:rsidR="00FB6E39" w:rsidRDefault="00FB6E39">
          <w:pPr>
            <w:pStyle w:val="TOC1"/>
            <w:tabs>
              <w:tab w:val="right" w:leader="dot" w:pos="9344"/>
            </w:tabs>
            <w:rPr>
              <w:rFonts w:eastAsiaTheme="minorEastAsia"/>
              <w:noProof/>
              <w:kern w:val="2"/>
              <w:sz w:val="22"/>
              <w:lang w:val="en-US"/>
              <w14:ligatures w14:val="standardContextual"/>
            </w:rPr>
          </w:pPr>
          <w:r>
            <w:rPr>
              <w:rFonts w:ascii="Palatino" w:hAnsi="Palatino"/>
              <w:b/>
              <w:caps/>
            </w:rPr>
            <w:fldChar w:fldCharType="begin"/>
          </w:r>
          <w:r>
            <w:rPr>
              <w:rFonts w:ascii="Palatino" w:hAnsi="Palatino"/>
              <w:b/>
              <w:caps/>
            </w:rPr>
            <w:instrText xml:space="preserve"> TOC \o \t "Heading 0;1" </w:instrText>
          </w:r>
          <w:r>
            <w:rPr>
              <w:rFonts w:ascii="Palatino" w:hAnsi="Palatino"/>
              <w:b/>
              <w:caps/>
            </w:rPr>
            <w:fldChar w:fldCharType="separate"/>
          </w:r>
          <w:r>
            <w:rPr>
              <w:noProof/>
            </w:rPr>
            <w:t>Daftar Isi</w:t>
          </w:r>
          <w:r>
            <w:rPr>
              <w:noProof/>
            </w:rPr>
            <w:tab/>
          </w:r>
          <w:r>
            <w:rPr>
              <w:noProof/>
            </w:rPr>
            <w:fldChar w:fldCharType="begin"/>
          </w:r>
          <w:r>
            <w:rPr>
              <w:noProof/>
            </w:rPr>
            <w:instrText xml:space="preserve"> PAGEREF _Toc152182783 \h </w:instrText>
          </w:r>
          <w:r>
            <w:rPr>
              <w:noProof/>
            </w:rPr>
          </w:r>
          <w:r>
            <w:rPr>
              <w:noProof/>
            </w:rPr>
            <w:fldChar w:fldCharType="separate"/>
          </w:r>
          <w:r>
            <w:rPr>
              <w:noProof/>
            </w:rPr>
            <w:t>1</w:t>
          </w:r>
          <w:r>
            <w:rPr>
              <w:noProof/>
            </w:rPr>
            <w:fldChar w:fldCharType="end"/>
          </w:r>
        </w:p>
        <w:p w14:paraId="3E94E8ED" w14:textId="09ADEB19" w:rsidR="00FB6E39" w:rsidRDefault="00FB6E39">
          <w:pPr>
            <w:pStyle w:val="TOC1"/>
            <w:tabs>
              <w:tab w:val="right" w:leader="dot" w:pos="9344"/>
            </w:tabs>
            <w:rPr>
              <w:rFonts w:eastAsiaTheme="minorEastAsia"/>
              <w:noProof/>
              <w:kern w:val="2"/>
              <w:sz w:val="22"/>
              <w:lang w:val="en-US"/>
              <w14:ligatures w14:val="standardContextual"/>
            </w:rPr>
          </w:pPr>
          <w:r>
            <w:rPr>
              <w:noProof/>
            </w:rPr>
            <w:t>Daftar Gambar</w:t>
          </w:r>
          <w:r>
            <w:rPr>
              <w:noProof/>
            </w:rPr>
            <w:tab/>
          </w:r>
          <w:r>
            <w:rPr>
              <w:noProof/>
            </w:rPr>
            <w:fldChar w:fldCharType="begin"/>
          </w:r>
          <w:r>
            <w:rPr>
              <w:noProof/>
            </w:rPr>
            <w:instrText xml:space="preserve"> PAGEREF _Toc152182784 \h </w:instrText>
          </w:r>
          <w:r>
            <w:rPr>
              <w:noProof/>
            </w:rPr>
          </w:r>
          <w:r>
            <w:rPr>
              <w:noProof/>
            </w:rPr>
            <w:fldChar w:fldCharType="separate"/>
          </w:r>
          <w:r>
            <w:rPr>
              <w:noProof/>
            </w:rPr>
            <w:t>2</w:t>
          </w:r>
          <w:r>
            <w:rPr>
              <w:noProof/>
            </w:rPr>
            <w:fldChar w:fldCharType="end"/>
          </w:r>
        </w:p>
        <w:p w14:paraId="71B8AABB" w14:textId="38E88C08" w:rsidR="00FB6E39" w:rsidRDefault="00FB6E39">
          <w:pPr>
            <w:pStyle w:val="TOC1"/>
            <w:tabs>
              <w:tab w:val="right" w:leader="dot" w:pos="9344"/>
            </w:tabs>
            <w:rPr>
              <w:rFonts w:eastAsiaTheme="minorEastAsia"/>
              <w:noProof/>
              <w:kern w:val="2"/>
              <w:sz w:val="22"/>
              <w:lang w:val="en-US"/>
              <w14:ligatures w14:val="standardContextual"/>
            </w:rPr>
          </w:pPr>
          <w:r>
            <w:rPr>
              <w:noProof/>
            </w:rPr>
            <w:t>Daftar Tabel</w:t>
          </w:r>
          <w:r>
            <w:rPr>
              <w:noProof/>
            </w:rPr>
            <w:tab/>
          </w:r>
          <w:r>
            <w:rPr>
              <w:noProof/>
            </w:rPr>
            <w:fldChar w:fldCharType="begin"/>
          </w:r>
          <w:r>
            <w:rPr>
              <w:noProof/>
            </w:rPr>
            <w:instrText xml:space="preserve"> PAGEREF _Toc152182785 \h </w:instrText>
          </w:r>
          <w:r>
            <w:rPr>
              <w:noProof/>
            </w:rPr>
          </w:r>
          <w:r>
            <w:rPr>
              <w:noProof/>
            </w:rPr>
            <w:fldChar w:fldCharType="separate"/>
          </w:r>
          <w:r>
            <w:rPr>
              <w:noProof/>
            </w:rPr>
            <w:t>3</w:t>
          </w:r>
          <w:r>
            <w:rPr>
              <w:noProof/>
            </w:rPr>
            <w:fldChar w:fldCharType="end"/>
          </w:r>
        </w:p>
        <w:p w14:paraId="547AB195" w14:textId="568ABE3B" w:rsidR="00FB6E39" w:rsidRDefault="00FB6E39">
          <w:pPr>
            <w:pStyle w:val="TOC1"/>
            <w:tabs>
              <w:tab w:val="left" w:pos="880"/>
              <w:tab w:val="right" w:leader="dot" w:pos="9344"/>
            </w:tabs>
            <w:rPr>
              <w:rFonts w:eastAsiaTheme="minorEastAsia"/>
              <w:noProof/>
              <w:kern w:val="2"/>
              <w:sz w:val="22"/>
              <w:lang w:val="en-US"/>
              <w14:ligatures w14:val="standardContextual"/>
            </w:rPr>
          </w:pPr>
          <w:r>
            <w:rPr>
              <w:noProof/>
            </w:rPr>
            <w:t>Bab 1.</w:t>
          </w:r>
          <w:r>
            <w:rPr>
              <w:rFonts w:eastAsiaTheme="minorEastAsia"/>
              <w:noProof/>
              <w:kern w:val="2"/>
              <w:sz w:val="22"/>
              <w:lang w:val="en-US"/>
              <w14:ligatures w14:val="standardContextual"/>
            </w:rPr>
            <w:tab/>
          </w:r>
          <w:r>
            <w:rPr>
              <w:noProof/>
            </w:rPr>
            <w:t>Momentum pada saluran terbuka</w:t>
          </w:r>
          <w:r>
            <w:rPr>
              <w:noProof/>
            </w:rPr>
            <w:tab/>
          </w:r>
          <w:r>
            <w:rPr>
              <w:noProof/>
            </w:rPr>
            <w:fldChar w:fldCharType="begin"/>
          </w:r>
          <w:r>
            <w:rPr>
              <w:noProof/>
            </w:rPr>
            <w:instrText xml:space="preserve"> PAGEREF _Toc152182786 \h </w:instrText>
          </w:r>
          <w:r>
            <w:rPr>
              <w:noProof/>
            </w:rPr>
          </w:r>
          <w:r>
            <w:rPr>
              <w:noProof/>
            </w:rPr>
            <w:fldChar w:fldCharType="separate"/>
          </w:r>
          <w:r>
            <w:rPr>
              <w:noProof/>
            </w:rPr>
            <w:t>4</w:t>
          </w:r>
          <w:r>
            <w:rPr>
              <w:noProof/>
            </w:rPr>
            <w:fldChar w:fldCharType="end"/>
          </w:r>
        </w:p>
        <w:p w14:paraId="01FB7F78" w14:textId="4F177738" w:rsidR="00FB6E39" w:rsidRDefault="00FB6E39">
          <w:pPr>
            <w:pStyle w:val="TOC2"/>
            <w:tabs>
              <w:tab w:val="left" w:pos="660"/>
            </w:tabs>
            <w:rPr>
              <w:rFonts w:eastAsiaTheme="minorEastAsia"/>
              <w:b w:val="0"/>
              <w:bCs w:val="0"/>
              <w:kern w:val="2"/>
              <w:sz w:val="22"/>
              <w14:ligatures w14:val="standardContextual"/>
            </w:rPr>
          </w:pPr>
          <w:r>
            <w:t>1.A.</w:t>
          </w:r>
          <w:r>
            <w:rPr>
              <w:rFonts w:eastAsiaTheme="minorEastAsia"/>
              <w:b w:val="0"/>
              <w:bCs w:val="0"/>
              <w:kern w:val="2"/>
              <w:sz w:val="22"/>
              <w14:ligatures w14:val="standardContextual"/>
            </w:rPr>
            <w:tab/>
          </w:r>
          <w:r>
            <w:t>Energi pada Loncat Air</w:t>
          </w:r>
          <w:r>
            <w:tab/>
          </w:r>
          <w:r>
            <w:fldChar w:fldCharType="begin"/>
          </w:r>
          <w:r>
            <w:instrText xml:space="preserve"> PAGEREF _Toc152182787 \h </w:instrText>
          </w:r>
          <w:r>
            <w:fldChar w:fldCharType="separate"/>
          </w:r>
          <w:r>
            <w:t>4</w:t>
          </w:r>
          <w:r>
            <w:fldChar w:fldCharType="end"/>
          </w:r>
        </w:p>
        <w:p w14:paraId="2855C602" w14:textId="50073D92" w:rsidR="00FB6E39" w:rsidRDefault="00FB6E39">
          <w:pPr>
            <w:pStyle w:val="TOC3"/>
            <w:tabs>
              <w:tab w:val="left" w:pos="1320"/>
            </w:tabs>
            <w:rPr>
              <w:rFonts w:eastAsiaTheme="minorEastAsia"/>
              <w:noProof/>
              <w:kern w:val="2"/>
              <w:sz w:val="22"/>
              <w:lang w:val="en-US"/>
              <w14:ligatures w14:val="standardContextual"/>
            </w:rPr>
          </w:pPr>
          <w:r>
            <w:rPr>
              <w:noProof/>
            </w:rPr>
            <w:t>1.A.1.</w:t>
          </w:r>
          <w:r>
            <w:rPr>
              <w:rFonts w:eastAsiaTheme="minorEastAsia"/>
              <w:noProof/>
              <w:kern w:val="2"/>
              <w:sz w:val="22"/>
              <w:lang w:val="en-US"/>
              <w14:ligatures w14:val="standardContextual"/>
            </w:rPr>
            <w:tab/>
          </w:r>
          <w:r>
            <w:rPr>
              <w:noProof/>
            </w:rPr>
            <w:t>Energi yang hilang pada Loncat Air</w:t>
          </w:r>
          <w:r>
            <w:rPr>
              <w:noProof/>
            </w:rPr>
            <w:tab/>
          </w:r>
          <w:r>
            <w:rPr>
              <w:noProof/>
            </w:rPr>
            <w:fldChar w:fldCharType="begin"/>
          </w:r>
          <w:r>
            <w:rPr>
              <w:noProof/>
            </w:rPr>
            <w:instrText xml:space="preserve"> PAGEREF _Toc152182788 \h </w:instrText>
          </w:r>
          <w:r>
            <w:rPr>
              <w:noProof/>
            </w:rPr>
          </w:r>
          <w:r>
            <w:rPr>
              <w:noProof/>
            </w:rPr>
            <w:fldChar w:fldCharType="separate"/>
          </w:r>
          <w:r>
            <w:rPr>
              <w:noProof/>
            </w:rPr>
            <w:t>4</w:t>
          </w:r>
          <w:r>
            <w:rPr>
              <w:noProof/>
            </w:rPr>
            <w:fldChar w:fldCharType="end"/>
          </w:r>
        </w:p>
        <w:p w14:paraId="7D9A0308" w14:textId="50733126" w:rsidR="00FB6E39" w:rsidRDefault="00FB6E39">
          <w:pPr>
            <w:pStyle w:val="TOC3"/>
            <w:tabs>
              <w:tab w:val="left" w:pos="1320"/>
            </w:tabs>
            <w:rPr>
              <w:rFonts w:eastAsiaTheme="minorEastAsia"/>
              <w:noProof/>
              <w:kern w:val="2"/>
              <w:sz w:val="22"/>
              <w:lang w:val="en-US"/>
              <w14:ligatures w14:val="standardContextual"/>
            </w:rPr>
          </w:pPr>
          <w:r>
            <w:rPr>
              <w:noProof/>
            </w:rPr>
            <w:t>1.A.2.</w:t>
          </w:r>
          <w:r>
            <w:rPr>
              <w:rFonts w:eastAsiaTheme="minorEastAsia"/>
              <w:noProof/>
              <w:kern w:val="2"/>
              <w:sz w:val="22"/>
              <w:lang w:val="en-US"/>
              <w14:ligatures w14:val="standardContextual"/>
            </w:rPr>
            <w:tab/>
          </w:r>
          <w:r>
            <w:rPr>
              <w:noProof/>
            </w:rPr>
            <w:t>Efisiensi peredaman energi pada Loncat Air</w:t>
          </w:r>
          <w:r>
            <w:rPr>
              <w:noProof/>
            </w:rPr>
            <w:tab/>
          </w:r>
          <w:r>
            <w:rPr>
              <w:noProof/>
            </w:rPr>
            <w:fldChar w:fldCharType="begin"/>
          </w:r>
          <w:r>
            <w:rPr>
              <w:noProof/>
            </w:rPr>
            <w:instrText xml:space="preserve"> PAGEREF _Toc152182789 \h </w:instrText>
          </w:r>
          <w:r>
            <w:rPr>
              <w:noProof/>
            </w:rPr>
          </w:r>
          <w:r>
            <w:rPr>
              <w:noProof/>
            </w:rPr>
            <w:fldChar w:fldCharType="separate"/>
          </w:r>
          <w:r>
            <w:rPr>
              <w:noProof/>
            </w:rPr>
            <w:t>4</w:t>
          </w:r>
          <w:r>
            <w:rPr>
              <w:noProof/>
            </w:rPr>
            <w:fldChar w:fldCharType="end"/>
          </w:r>
        </w:p>
        <w:p w14:paraId="1873459E" w14:textId="77EE6EEB" w:rsidR="00FB6E39" w:rsidRDefault="00FB6E39">
          <w:pPr>
            <w:pStyle w:val="TOC2"/>
            <w:tabs>
              <w:tab w:val="left" w:pos="660"/>
            </w:tabs>
            <w:rPr>
              <w:rFonts w:eastAsiaTheme="minorEastAsia"/>
              <w:b w:val="0"/>
              <w:bCs w:val="0"/>
              <w:kern w:val="2"/>
              <w:sz w:val="22"/>
              <w14:ligatures w14:val="standardContextual"/>
            </w:rPr>
          </w:pPr>
          <w:r>
            <w:t>1.B.</w:t>
          </w:r>
          <w:r>
            <w:rPr>
              <w:rFonts w:eastAsiaTheme="minorEastAsia"/>
              <w:b w:val="0"/>
              <w:bCs w:val="0"/>
              <w:kern w:val="2"/>
              <w:sz w:val="22"/>
              <w14:ligatures w14:val="standardContextual"/>
            </w:rPr>
            <w:tab/>
          </w:r>
          <w:r>
            <w:t>Tinggi Loncat Air</w:t>
          </w:r>
          <w:r>
            <w:tab/>
          </w:r>
          <w:r>
            <w:fldChar w:fldCharType="begin"/>
          </w:r>
          <w:r>
            <w:instrText xml:space="preserve"> PAGEREF _Toc152182790 \h </w:instrText>
          </w:r>
          <w:r>
            <w:fldChar w:fldCharType="separate"/>
          </w:r>
          <w:r>
            <w:t>4</w:t>
          </w:r>
          <w:r>
            <w:fldChar w:fldCharType="end"/>
          </w:r>
        </w:p>
        <w:p w14:paraId="19426DAE" w14:textId="661BBF14" w:rsidR="00FB6E39" w:rsidRDefault="00FB6E39">
          <w:pPr>
            <w:pStyle w:val="TOC2"/>
            <w:tabs>
              <w:tab w:val="left" w:pos="660"/>
            </w:tabs>
            <w:rPr>
              <w:rFonts w:eastAsiaTheme="minorEastAsia"/>
              <w:b w:val="0"/>
              <w:bCs w:val="0"/>
              <w:kern w:val="2"/>
              <w:sz w:val="22"/>
              <w14:ligatures w14:val="standardContextual"/>
            </w:rPr>
          </w:pPr>
          <w:r>
            <w:t>1.C.</w:t>
          </w:r>
          <w:r>
            <w:rPr>
              <w:rFonts w:eastAsiaTheme="minorEastAsia"/>
              <w:b w:val="0"/>
              <w:bCs w:val="0"/>
              <w:kern w:val="2"/>
              <w:sz w:val="22"/>
              <w14:ligatures w14:val="standardContextual"/>
            </w:rPr>
            <w:tab/>
          </w:r>
          <w:r>
            <w:t>Panjang Loncat Air (</w:t>
          </w:r>
          <w:r w:rsidRPr="002F5FBF">
            <w:rPr>
              <w:i/>
              <w:iCs/>
            </w:rPr>
            <w:t>L</w:t>
          </w:r>
          <w:r w:rsidRPr="002F5FBF">
            <w:rPr>
              <w:i/>
              <w:iCs/>
              <w:vertAlign w:val="subscript"/>
            </w:rPr>
            <w:t>la</w:t>
          </w:r>
          <w:r>
            <w:t>)</w:t>
          </w:r>
          <w:r>
            <w:tab/>
          </w:r>
          <w:r>
            <w:fldChar w:fldCharType="begin"/>
          </w:r>
          <w:r>
            <w:instrText xml:space="preserve"> PAGEREF _Toc152182791 \h </w:instrText>
          </w:r>
          <w:r>
            <w:fldChar w:fldCharType="separate"/>
          </w:r>
          <w:r>
            <w:t>5</w:t>
          </w:r>
          <w:r>
            <w:fldChar w:fldCharType="end"/>
          </w:r>
        </w:p>
        <w:p w14:paraId="2476774B" w14:textId="78130D15" w:rsidR="00FB6E39" w:rsidRDefault="00FB6E39">
          <w:pPr>
            <w:pStyle w:val="TOC3"/>
            <w:tabs>
              <w:tab w:val="left" w:pos="1320"/>
            </w:tabs>
            <w:rPr>
              <w:rFonts w:eastAsiaTheme="minorEastAsia"/>
              <w:noProof/>
              <w:kern w:val="2"/>
              <w:sz w:val="22"/>
              <w:lang w:val="en-US"/>
              <w14:ligatures w14:val="standardContextual"/>
            </w:rPr>
          </w:pPr>
          <w:r>
            <w:rPr>
              <w:noProof/>
            </w:rPr>
            <w:t>1.C.1.</w:t>
          </w:r>
          <w:r>
            <w:rPr>
              <w:rFonts w:eastAsiaTheme="minorEastAsia"/>
              <w:noProof/>
              <w:kern w:val="2"/>
              <w:sz w:val="22"/>
              <w:lang w:val="en-US"/>
              <w14:ligatures w14:val="standardContextual"/>
            </w:rPr>
            <w:tab/>
          </w:r>
          <w:r>
            <w:rPr>
              <w:noProof/>
            </w:rPr>
            <w:t>Rumus-rumus:</w:t>
          </w:r>
          <w:r>
            <w:rPr>
              <w:noProof/>
            </w:rPr>
            <w:tab/>
          </w:r>
          <w:r>
            <w:rPr>
              <w:noProof/>
            </w:rPr>
            <w:fldChar w:fldCharType="begin"/>
          </w:r>
          <w:r>
            <w:rPr>
              <w:noProof/>
            </w:rPr>
            <w:instrText xml:space="preserve"> PAGEREF _Toc152182792 \h </w:instrText>
          </w:r>
          <w:r>
            <w:rPr>
              <w:noProof/>
            </w:rPr>
          </w:r>
          <w:r>
            <w:rPr>
              <w:noProof/>
            </w:rPr>
            <w:fldChar w:fldCharType="separate"/>
          </w:r>
          <w:r>
            <w:rPr>
              <w:noProof/>
            </w:rPr>
            <w:t>5</w:t>
          </w:r>
          <w:r>
            <w:rPr>
              <w:noProof/>
            </w:rPr>
            <w:fldChar w:fldCharType="end"/>
          </w:r>
        </w:p>
        <w:p w14:paraId="6FCB2BDE" w14:textId="5F10CED1" w:rsidR="00FB6E39" w:rsidRDefault="00FB6E39">
          <w:pPr>
            <w:pStyle w:val="TOC4"/>
            <w:tabs>
              <w:tab w:val="left" w:pos="1760"/>
            </w:tabs>
            <w:rPr>
              <w:rFonts w:eastAsiaTheme="minorEastAsia"/>
              <w:noProof/>
              <w:kern w:val="2"/>
              <w:sz w:val="22"/>
              <w:lang w:val="en-US"/>
              <w14:ligatures w14:val="standardContextual"/>
            </w:rPr>
          </w:pPr>
          <w:r>
            <w:rPr>
              <w:noProof/>
            </w:rPr>
            <w:t>1.C.1.1.</w:t>
          </w:r>
          <w:r>
            <w:rPr>
              <w:rFonts w:eastAsiaTheme="minorEastAsia"/>
              <w:noProof/>
              <w:kern w:val="2"/>
              <w:sz w:val="22"/>
              <w:lang w:val="en-US"/>
              <w14:ligatures w14:val="standardContextual"/>
            </w:rPr>
            <w:tab/>
          </w:r>
          <w:r>
            <w:rPr>
              <w:noProof/>
            </w:rPr>
            <w:t>Kazimierz</w:t>
          </w:r>
          <w:r w:rsidRPr="002F5FBF">
            <w:rPr>
              <w:noProof/>
              <w:lang w:val="en-US"/>
            </w:rPr>
            <w:t xml:space="preserve"> </w:t>
          </w:r>
          <w:r>
            <w:rPr>
              <w:noProof/>
            </w:rPr>
            <w:t>Wóy</w:t>
          </w:r>
          <w:r w:rsidRPr="002F5FBF">
            <w:rPr>
              <w:noProof/>
              <w:lang w:val="en-US"/>
            </w:rPr>
            <w:t>c</w:t>
          </w:r>
          <w:r>
            <w:rPr>
              <w:noProof/>
            </w:rPr>
            <w:t>i</w:t>
          </w:r>
          <w:r w:rsidRPr="002F5FBF">
            <w:rPr>
              <w:noProof/>
              <w:lang w:val="en-US"/>
            </w:rPr>
            <w:t>c</w:t>
          </w:r>
          <w:r>
            <w:rPr>
              <w:noProof/>
            </w:rPr>
            <w:t>ki (1931)</w:t>
          </w:r>
          <w:r>
            <w:rPr>
              <w:noProof/>
            </w:rPr>
            <w:tab/>
          </w:r>
          <w:r>
            <w:rPr>
              <w:noProof/>
            </w:rPr>
            <w:fldChar w:fldCharType="begin"/>
          </w:r>
          <w:r>
            <w:rPr>
              <w:noProof/>
            </w:rPr>
            <w:instrText xml:space="preserve"> PAGEREF _Toc152182793 \h </w:instrText>
          </w:r>
          <w:r>
            <w:rPr>
              <w:noProof/>
            </w:rPr>
          </w:r>
          <w:r>
            <w:rPr>
              <w:noProof/>
            </w:rPr>
            <w:fldChar w:fldCharType="separate"/>
          </w:r>
          <w:r>
            <w:rPr>
              <w:noProof/>
            </w:rPr>
            <w:t>5</w:t>
          </w:r>
          <w:r>
            <w:rPr>
              <w:noProof/>
            </w:rPr>
            <w:fldChar w:fldCharType="end"/>
          </w:r>
        </w:p>
        <w:p w14:paraId="605EE99E" w14:textId="4B437B4F" w:rsidR="00FB6E39" w:rsidRDefault="00FB6E39">
          <w:pPr>
            <w:pStyle w:val="TOC4"/>
            <w:tabs>
              <w:tab w:val="left" w:pos="1760"/>
            </w:tabs>
            <w:rPr>
              <w:rFonts w:eastAsiaTheme="minorEastAsia"/>
              <w:noProof/>
              <w:kern w:val="2"/>
              <w:sz w:val="22"/>
              <w:lang w:val="en-US"/>
              <w14:ligatures w14:val="standardContextual"/>
            </w:rPr>
          </w:pPr>
          <w:r>
            <w:rPr>
              <w:noProof/>
            </w:rPr>
            <w:t>1.C.1.2.</w:t>
          </w:r>
          <w:r>
            <w:rPr>
              <w:rFonts w:eastAsiaTheme="minorEastAsia"/>
              <w:noProof/>
              <w:kern w:val="2"/>
              <w:sz w:val="22"/>
              <w:lang w:val="en-US"/>
              <w14:ligatures w14:val="standardContextual"/>
            </w:rPr>
            <w:tab/>
          </w:r>
          <w:r w:rsidRPr="002F5FBF">
            <w:rPr>
              <w:noProof/>
              <w:lang w:val="en-US"/>
            </w:rPr>
            <w:t xml:space="preserve">Jan </w:t>
          </w:r>
          <w:r>
            <w:rPr>
              <w:noProof/>
            </w:rPr>
            <w:t>Smetana (1933)</w:t>
          </w:r>
          <w:r>
            <w:rPr>
              <w:noProof/>
            </w:rPr>
            <w:tab/>
          </w:r>
          <w:r>
            <w:rPr>
              <w:noProof/>
            </w:rPr>
            <w:fldChar w:fldCharType="begin"/>
          </w:r>
          <w:r>
            <w:rPr>
              <w:noProof/>
            </w:rPr>
            <w:instrText xml:space="preserve"> PAGEREF _Toc152182794 \h </w:instrText>
          </w:r>
          <w:r>
            <w:rPr>
              <w:noProof/>
            </w:rPr>
          </w:r>
          <w:r>
            <w:rPr>
              <w:noProof/>
            </w:rPr>
            <w:fldChar w:fldCharType="separate"/>
          </w:r>
          <w:r>
            <w:rPr>
              <w:noProof/>
            </w:rPr>
            <w:t>5</w:t>
          </w:r>
          <w:r>
            <w:rPr>
              <w:noProof/>
            </w:rPr>
            <w:fldChar w:fldCharType="end"/>
          </w:r>
        </w:p>
        <w:p w14:paraId="343549E9" w14:textId="4BEFE3B6" w:rsidR="00FB6E39" w:rsidRDefault="00FB6E39">
          <w:pPr>
            <w:pStyle w:val="TOC4"/>
            <w:tabs>
              <w:tab w:val="left" w:pos="1760"/>
            </w:tabs>
            <w:rPr>
              <w:rFonts w:eastAsiaTheme="minorEastAsia"/>
              <w:noProof/>
              <w:kern w:val="2"/>
              <w:sz w:val="22"/>
              <w:lang w:val="en-US"/>
              <w14:ligatures w14:val="standardContextual"/>
            </w:rPr>
          </w:pPr>
          <w:r>
            <w:rPr>
              <w:noProof/>
            </w:rPr>
            <w:t>1.C.1.3.</w:t>
          </w:r>
          <w:r>
            <w:rPr>
              <w:rFonts w:eastAsiaTheme="minorEastAsia"/>
              <w:noProof/>
              <w:kern w:val="2"/>
              <w:sz w:val="22"/>
              <w:lang w:val="en-US"/>
              <w14:ligatures w14:val="standardContextual"/>
            </w:rPr>
            <w:tab/>
          </w:r>
          <w:r w:rsidRPr="002F5FBF">
            <w:rPr>
              <w:noProof/>
              <w:lang w:val="en-US"/>
            </w:rPr>
            <w:t>Silvester</w:t>
          </w:r>
          <w:r>
            <w:rPr>
              <w:noProof/>
            </w:rPr>
            <w:t xml:space="preserve"> (</w:t>
          </w:r>
          <w:r w:rsidRPr="002F5FBF">
            <w:rPr>
              <w:noProof/>
              <w:lang w:val="en-US"/>
            </w:rPr>
            <w:t>1964</w:t>
          </w:r>
          <w:r>
            <w:rPr>
              <w:noProof/>
            </w:rPr>
            <w:t>)</w:t>
          </w:r>
          <w:r>
            <w:rPr>
              <w:noProof/>
            </w:rPr>
            <w:tab/>
          </w:r>
          <w:r>
            <w:rPr>
              <w:noProof/>
            </w:rPr>
            <w:fldChar w:fldCharType="begin"/>
          </w:r>
          <w:r>
            <w:rPr>
              <w:noProof/>
            </w:rPr>
            <w:instrText xml:space="preserve"> PAGEREF _Toc152182795 \h </w:instrText>
          </w:r>
          <w:r>
            <w:rPr>
              <w:noProof/>
            </w:rPr>
          </w:r>
          <w:r>
            <w:rPr>
              <w:noProof/>
            </w:rPr>
            <w:fldChar w:fldCharType="separate"/>
          </w:r>
          <w:r>
            <w:rPr>
              <w:noProof/>
            </w:rPr>
            <w:t>5</w:t>
          </w:r>
          <w:r>
            <w:rPr>
              <w:noProof/>
            </w:rPr>
            <w:fldChar w:fldCharType="end"/>
          </w:r>
        </w:p>
        <w:p w14:paraId="7B613E9E" w14:textId="02D397C0" w:rsidR="00FB6E39" w:rsidRDefault="00FB6E39">
          <w:pPr>
            <w:pStyle w:val="TOC2"/>
            <w:tabs>
              <w:tab w:val="left" w:pos="660"/>
            </w:tabs>
            <w:rPr>
              <w:rFonts w:eastAsiaTheme="minorEastAsia"/>
              <w:b w:val="0"/>
              <w:bCs w:val="0"/>
              <w:kern w:val="2"/>
              <w:sz w:val="22"/>
              <w14:ligatures w14:val="standardContextual"/>
            </w:rPr>
          </w:pPr>
          <w:r>
            <w:t>1.D.</w:t>
          </w:r>
          <w:r>
            <w:rPr>
              <w:rFonts w:eastAsiaTheme="minorEastAsia"/>
              <w:b w:val="0"/>
              <w:bCs w:val="0"/>
              <w:kern w:val="2"/>
              <w:sz w:val="22"/>
              <w14:ligatures w14:val="standardContextual"/>
            </w:rPr>
            <w:tab/>
          </w:r>
          <w:r>
            <w:t>Loncat Air Terendam</w:t>
          </w:r>
          <w:r>
            <w:tab/>
          </w:r>
          <w:r>
            <w:fldChar w:fldCharType="begin"/>
          </w:r>
          <w:r>
            <w:instrText xml:space="preserve"> PAGEREF _Toc152182796 \h </w:instrText>
          </w:r>
          <w:r>
            <w:fldChar w:fldCharType="separate"/>
          </w:r>
          <w:r>
            <w:t>5</w:t>
          </w:r>
          <w:r>
            <w:fldChar w:fldCharType="end"/>
          </w:r>
        </w:p>
        <w:p w14:paraId="5CAC1E78" w14:textId="39B03BA0" w:rsidR="00FB6E39" w:rsidRDefault="00FB6E39">
          <w:pPr>
            <w:pStyle w:val="TOC3"/>
            <w:tabs>
              <w:tab w:val="left" w:pos="1320"/>
            </w:tabs>
            <w:rPr>
              <w:rFonts w:eastAsiaTheme="minorEastAsia"/>
              <w:noProof/>
              <w:kern w:val="2"/>
              <w:sz w:val="22"/>
              <w:lang w:val="en-US"/>
              <w14:ligatures w14:val="standardContextual"/>
            </w:rPr>
          </w:pPr>
          <w:r>
            <w:rPr>
              <w:noProof/>
            </w:rPr>
            <w:t>1.D.1.</w:t>
          </w:r>
          <w:r>
            <w:rPr>
              <w:rFonts w:eastAsiaTheme="minorEastAsia"/>
              <w:noProof/>
              <w:kern w:val="2"/>
              <w:sz w:val="22"/>
              <w:lang w:val="en-US"/>
              <w14:ligatures w14:val="standardContextual"/>
            </w:rPr>
            <w:tab/>
          </w:r>
          <w:r>
            <w:rPr>
              <w:noProof/>
            </w:rPr>
            <w:t>Ven Te Chow (1959)</w:t>
          </w:r>
          <w:r>
            <w:rPr>
              <w:noProof/>
            </w:rPr>
            <w:tab/>
          </w:r>
          <w:r>
            <w:rPr>
              <w:noProof/>
            </w:rPr>
            <w:fldChar w:fldCharType="begin"/>
          </w:r>
          <w:r>
            <w:rPr>
              <w:noProof/>
            </w:rPr>
            <w:instrText xml:space="preserve"> PAGEREF _Toc152182797 \h </w:instrText>
          </w:r>
          <w:r>
            <w:rPr>
              <w:noProof/>
            </w:rPr>
          </w:r>
          <w:r>
            <w:rPr>
              <w:noProof/>
            </w:rPr>
            <w:fldChar w:fldCharType="separate"/>
          </w:r>
          <w:r>
            <w:rPr>
              <w:noProof/>
            </w:rPr>
            <w:t>6</w:t>
          </w:r>
          <w:r>
            <w:rPr>
              <w:noProof/>
            </w:rPr>
            <w:fldChar w:fldCharType="end"/>
          </w:r>
        </w:p>
        <w:p w14:paraId="5219D129" w14:textId="57143E74" w:rsidR="00FB6E39" w:rsidRDefault="00FB6E39">
          <w:pPr>
            <w:pStyle w:val="TOC3"/>
            <w:tabs>
              <w:tab w:val="left" w:pos="1320"/>
            </w:tabs>
            <w:rPr>
              <w:rFonts w:eastAsiaTheme="minorEastAsia"/>
              <w:noProof/>
              <w:kern w:val="2"/>
              <w:sz w:val="22"/>
              <w:lang w:val="en-US"/>
              <w14:ligatures w14:val="standardContextual"/>
            </w:rPr>
          </w:pPr>
          <w:r>
            <w:rPr>
              <w:noProof/>
            </w:rPr>
            <w:t>1.D.2.</w:t>
          </w:r>
          <w:r>
            <w:rPr>
              <w:rFonts w:eastAsiaTheme="minorEastAsia"/>
              <w:noProof/>
              <w:kern w:val="2"/>
              <w:sz w:val="22"/>
              <w:lang w:val="en-US"/>
              <w14:ligatures w14:val="standardContextual"/>
            </w:rPr>
            <w:tab/>
          </w:r>
          <w:r>
            <w:rPr>
              <w:noProof/>
            </w:rPr>
            <w:t>Govinda Rao (1963)</w:t>
          </w:r>
          <w:r>
            <w:rPr>
              <w:noProof/>
            </w:rPr>
            <w:tab/>
          </w:r>
          <w:r>
            <w:rPr>
              <w:noProof/>
            </w:rPr>
            <w:fldChar w:fldCharType="begin"/>
          </w:r>
          <w:r>
            <w:rPr>
              <w:noProof/>
            </w:rPr>
            <w:instrText xml:space="preserve"> PAGEREF _Toc152182798 \h </w:instrText>
          </w:r>
          <w:r>
            <w:rPr>
              <w:noProof/>
            </w:rPr>
          </w:r>
          <w:r>
            <w:rPr>
              <w:noProof/>
            </w:rPr>
            <w:fldChar w:fldCharType="separate"/>
          </w:r>
          <w:r>
            <w:rPr>
              <w:noProof/>
            </w:rPr>
            <w:t>6</w:t>
          </w:r>
          <w:r>
            <w:rPr>
              <w:noProof/>
            </w:rPr>
            <w:fldChar w:fldCharType="end"/>
          </w:r>
        </w:p>
        <w:p w14:paraId="4379FD7E" w14:textId="08A83D2C" w:rsidR="00FB6E39" w:rsidRDefault="00FB6E39">
          <w:pPr>
            <w:pStyle w:val="TOC3"/>
            <w:tabs>
              <w:tab w:val="left" w:pos="1320"/>
            </w:tabs>
            <w:rPr>
              <w:rFonts w:eastAsiaTheme="minorEastAsia"/>
              <w:noProof/>
              <w:kern w:val="2"/>
              <w:sz w:val="22"/>
              <w:lang w:val="en-US"/>
              <w14:ligatures w14:val="standardContextual"/>
            </w:rPr>
          </w:pPr>
          <w:r>
            <w:rPr>
              <w:noProof/>
            </w:rPr>
            <w:t>1.D.3.</w:t>
          </w:r>
          <w:r>
            <w:rPr>
              <w:rFonts w:eastAsiaTheme="minorEastAsia"/>
              <w:noProof/>
              <w:kern w:val="2"/>
              <w:sz w:val="22"/>
              <w:lang w:val="en-US"/>
              <w14:ligatures w14:val="standardContextual"/>
            </w:rPr>
            <w:tab/>
          </w:r>
          <w:r>
            <w:rPr>
              <w:noProof/>
            </w:rPr>
            <w:t>Panjang Loncat Air Terendam (</w:t>
          </w:r>
          <w:r w:rsidRPr="002F5FBF">
            <w:rPr>
              <w:i/>
              <w:iCs/>
              <w:noProof/>
            </w:rPr>
            <w:t>L</w:t>
          </w:r>
          <w:r w:rsidRPr="002F5FBF">
            <w:rPr>
              <w:i/>
              <w:iCs/>
              <w:noProof/>
              <w:vertAlign w:val="subscript"/>
            </w:rPr>
            <w:t>lat</w:t>
          </w:r>
          <w:r>
            <w:rPr>
              <w:noProof/>
            </w:rPr>
            <w:t>)</w:t>
          </w:r>
          <w:r>
            <w:rPr>
              <w:noProof/>
            </w:rPr>
            <w:tab/>
          </w:r>
          <w:r>
            <w:rPr>
              <w:noProof/>
            </w:rPr>
            <w:fldChar w:fldCharType="begin"/>
          </w:r>
          <w:r>
            <w:rPr>
              <w:noProof/>
            </w:rPr>
            <w:instrText xml:space="preserve"> PAGEREF _Toc152182799 \h </w:instrText>
          </w:r>
          <w:r>
            <w:rPr>
              <w:noProof/>
            </w:rPr>
          </w:r>
          <w:r>
            <w:rPr>
              <w:noProof/>
            </w:rPr>
            <w:fldChar w:fldCharType="separate"/>
          </w:r>
          <w:r>
            <w:rPr>
              <w:noProof/>
            </w:rPr>
            <w:t>6</w:t>
          </w:r>
          <w:r>
            <w:rPr>
              <w:noProof/>
            </w:rPr>
            <w:fldChar w:fldCharType="end"/>
          </w:r>
        </w:p>
        <w:p w14:paraId="39FE9E52" w14:textId="539736B3" w:rsidR="00FB6E39" w:rsidRDefault="00FB6E39">
          <w:pPr>
            <w:pStyle w:val="TOC2"/>
            <w:tabs>
              <w:tab w:val="left" w:pos="660"/>
            </w:tabs>
            <w:rPr>
              <w:rFonts w:eastAsiaTheme="minorEastAsia"/>
              <w:b w:val="0"/>
              <w:bCs w:val="0"/>
              <w:kern w:val="2"/>
              <w:sz w:val="22"/>
              <w14:ligatures w14:val="standardContextual"/>
            </w:rPr>
          </w:pPr>
          <w:r>
            <w:t>1.E.</w:t>
          </w:r>
          <w:r>
            <w:rPr>
              <w:rFonts w:eastAsiaTheme="minorEastAsia"/>
              <w:b w:val="0"/>
              <w:bCs w:val="0"/>
              <w:kern w:val="2"/>
              <w:sz w:val="22"/>
              <w14:ligatures w14:val="standardContextual"/>
            </w:rPr>
            <w:tab/>
          </w:r>
          <w:r>
            <w:t>Loncat Air pada lantai miring</w:t>
          </w:r>
          <w:r>
            <w:tab/>
          </w:r>
          <w:r>
            <w:fldChar w:fldCharType="begin"/>
          </w:r>
          <w:r>
            <w:instrText xml:space="preserve"> PAGEREF _Toc152182800 \h </w:instrText>
          </w:r>
          <w:r>
            <w:fldChar w:fldCharType="separate"/>
          </w:r>
          <w:r>
            <w:t>6</w:t>
          </w:r>
          <w:r>
            <w:fldChar w:fldCharType="end"/>
          </w:r>
        </w:p>
        <w:p w14:paraId="780C7791" w14:textId="6D8E3799" w:rsidR="00FB6E39" w:rsidRDefault="00FB6E39">
          <w:pPr>
            <w:pStyle w:val="TOC3"/>
            <w:tabs>
              <w:tab w:val="left" w:pos="1320"/>
            </w:tabs>
            <w:rPr>
              <w:rFonts w:eastAsiaTheme="minorEastAsia"/>
              <w:noProof/>
              <w:kern w:val="2"/>
              <w:sz w:val="22"/>
              <w:lang w:val="en-US"/>
              <w14:ligatures w14:val="standardContextual"/>
            </w:rPr>
          </w:pPr>
          <w:r>
            <w:rPr>
              <w:noProof/>
            </w:rPr>
            <w:t>1.E.1.</w:t>
          </w:r>
          <w:r>
            <w:rPr>
              <w:rFonts w:eastAsiaTheme="minorEastAsia"/>
              <w:noProof/>
              <w:kern w:val="2"/>
              <w:sz w:val="22"/>
              <w:lang w:val="en-US"/>
              <w14:ligatures w14:val="standardContextual"/>
            </w:rPr>
            <w:tab/>
          </w:r>
          <w:r>
            <w:rPr>
              <w:noProof/>
            </w:rPr>
            <w:t>Kindsvater (1944), Bradley, Peterka (1957), Rajaratnam (1967)</w:t>
          </w:r>
          <w:r>
            <w:rPr>
              <w:noProof/>
            </w:rPr>
            <w:tab/>
          </w:r>
          <w:r>
            <w:rPr>
              <w:noProof/>
            </w:rPr>
            <w:fldChar w:fldCharType="begin"/>
          </w:r>
          <w:r>
            <w:rPr>
              <w:noProof/>
            </w:rPr>
            <w:instrText xml:space="preserve"> PAGEREF _Toc152182801 \h </w:instrText>
          </w:r>
          <w:r>
            <w:rPr>
              <w:noProof/>
            </w:rPr>
          </w:r>
          <w:r>
            <w:rPr>
              <w:noProof/>
            </w:rPr>
            <w:fldChar w:fldCharType="separate"/>
          </w:r>
          <w:r>
            <w:rPr>
              <w:noProof/>
            </w:rPr>
            <w:t>6</w:t>
          </w:r>
          <w:r>
            <w:rPr>
              <w:noProof/>
            </w:rPr>
            <w:fldChar w:fldCharType="end"/>
          </w:r>
        </w:p>
        <w:p w14:paraId="1153F655" w14:textId="5796452E" w:rsidR="00FB6E39" w:rsidRDefault="00FB6E39">
          <w:pPr>
            <w:pStyle w:val="TOC2"/>
            <w:tabs>
              <w:tab w:val="left" w:pos="660"/>
            </w:tabs>
            <w:rPr>
              <w:rFonts w:eastAsiaTheme="minorEastAsia"/>
              <w:b w:val="0"/>
              <w:bCs w:val="0"/>
              <w:kern w:val="2"/>
              <w:sz w:val="22"/>
              <w14:ligatures w14:val="standardContextual"/>
            </w:rPr>
          </w:pPr>
          <w:r>
            <w:t>1.F.</w:t>
          </w:r>
          <w:r>
            <w:rPr>
              <w:rFonts w:eastAsiaTheme="minorEastAsia"/>
              <w:b w:val="0"/>
              <w:bCs w:val="0"/>
              <w:kern w:val="2"/>
              <w:sz w:val="22"/>
              <w14:ligatures w14:val="standardContextual"/>
            </w:rPr>
            <w:tab/>
          </w:r>
          <w:r>
            <w:t>Rekapitulasi Rumus Loncat Air</w:t>
          </w:r>
          <w:r>
            <w:tab/>
          </w:r>
          <w:r>
            <w:fldChar w:fldCharType="begin"/>
          </w:r>
          <w:r>
            <w:instrText xml:space="preserve"> PAGEREF _Toc152182802 \h </w:instrText>
          </w:r>
          <w:r>
            <w:fldChar w:fldCharType="separate"/>
          </w:r>
          <w:r>
            <w:t>8</w:t>
          </w:r>
          <w:r>
            <w:fldChar w:fldCharType="end"/>
          </w:r>
        </w:p>
        <w:p w14:paraId="5D1DC9B5" w14:textId="133525F4" w:rsidR="00FB6E39" w:rsidRDefault="00FB6E39">
          <w:pPr>
            <w:pStyle w:val="TOC3"/>
            <w:tabs>
              <w:tab w:val="left" w:pos="1320"/>
            </w:tabs>
            <w:rPr>
              <w:rFonts w:eastAsiaTheme="minorEastAsia"/>
              <w:noProof/>
              <w:kern w:val="2"/>
              <w:sz w:val="22"/>
              <w:lang w:val="en-US"/>
              <w14:ligatures w14:val="standardContextual"/>
            </w:rPr>
          </w:pPr>
          <w:r>
            <w:rPr>
              <w:noProof/>
            </w:rPr>
            <w:t>1.F.1.</w:t>
          </w:r>
          <w:r>
            <w:rPr>
              <w:rFonts w:eastAsiaTheme="minorEastAsia"/>
              <w:noProof/>
              <w:kern w:val="2"/>
              <w:sz w:val="22"/>
              <w:lang w:val="en-US"/>
              <w14:ligatures w14:val="standardContextual"/>
            </w:rPr>
            <w:tab/>
          </w:r>
          <w:r>
            <w:rPr>
              <w:noProof/>
            </w:rPr>
            <w:t>Istilah yang digunakan</w:t>
          </w:r>
          <w:r>
            <w:rPr>
              <w:noProof/>
            </w:rPr>
            <w:tab/>
          </w:r>
          <w:r>
            <w:rPr>
              <w:noProof/>
            </w:rPr>
            <w:fldChar w:fldCharType="begin"/>
          </w:r>
          <w:r>
            <w:rPr>
              <w:noProof/>
            </w:rPr>
            <w:instrText xml:space="preserve"> PAGEREF _Toc152182803 \h </w:instrText>
          </w:r>
          <w:r>
            <w:rPr>
              <w:noProof/>
            </w:rPr>
          </w:r>
          <w:r>
            <w:rPr>
              <w:noProof/>
            </w:rPr>
            <w:fldChar w:fldCharType="separate"/>
          </w:r>
          <w:r>
            <w:rPr>
              <w:noProof/>
            </w:rPr>
            <w:t>8</w:t>
          </w:r>
          <w:r>
            <w:rPr>
              <w:noProof/>
            </w:rPr>
            <w:fldChar w:fldCharType="end"/>
          </w:r>
        </w:p>
        <w:p w14:paraId="3F02038B" w14:textId="5AD012BF" w:rsidR="0021186C" w:rsidRDefault="00FB6E39" w:rsidP="00FB6E39">
          <w:pPr>
            <w:pStyle w:val="TOC3"/>
          </w:pPr>
          <w:r>
            <w:rPr>
              <w:rFonts w:ascii="Palatino" w:hAnsi="Palatino"/>
              <w:b/>
              <w:caps/>
            </w:rPr>
            <w:fldChar w:fldCharType="end"/>
          </w:r>
        </w:p>
      </w:sdtContent>
    </w:sdt>
    <w:p w14:paraId="449A51E9" w14:textId="77777777" w:rsidR="00862D13" w:rsidRDefault="00862D13" w:rsidP="00C57E89">
      <w:pPr>
        <w:pStyle w:val="Heading2"/>
      </w:pPr>
      <w:r>
        <w:br w:type="page"/>
      </w:r>
    </w:p>
    <w:p w14:paraId="1CE65483" w14:textId="00833524" w:rsidR="002E143D" w:rsidRDefault="002E143D" w:rsidP="00FB6E39">
      <w:pPr>
        <w:pStyle w:val="Heading0"/>
      </w:pPr>
      <w:bookmarkStart w:id="1" w:name="_Toc152182784"/>
      <w:r>
        <w:lastRenderedPageBreak/>
        <w:t xml:space="preserve">Daftar </w:t>
      </w:r>
      <w:r w:rsidR="0015657E" w:rsidRPr="00404DDC">
        <w:t>Gambar</w:t>
      </w:r>
      <w:bookmarkEnd w:id="1"/>
    </w:p>
    <w:p w14:paraId="440A7216" w14:textId="2CDBD389" w:rsidR="00C57E89" w:rsidRDefault="002E143D">
      <w:pPr>
        <w:pStyle w:val="TableofFigures"/>
        <w:tabs>
          <w:tab w:val="right" w:leader="dot" w:pos="9344"/>
        </w:tabs>
        <w:rPr>
          <w:rFonts w:eastAsiaTheme="minorEastAsia"/>
          <w:noProof/>
          <w:kern w:val="2"/>
          <w:sz w:val="22"/>
          <w:lang w:val="en-US"/>
          <w14:ligatures w14:val="standardContextual"/>
        </w:rPr>
      </w:pPr>
      <w:r>
        <w:rPr>
          <w:lang w:val="en-US"/>
        </w:rPr>
        <w:fldChar w:fldCharType="begin"/>
      </w:r>
      <w:r>
        <w:rPr>
          <w:lang w:val="en-US"/>
        </w:rPr>
        <w:instrText xml:space="preserve"> TOC \h \z \c "Gambar" </w:instrText>
      </w:r>
      <w:r>
        <w:rPr>
          <w:lang w:val="en-US"/>
        </w:rPr>
        <w:fldChar w:fldCharType="separate"/>
      </w:r>
      <w:hyperlink w:anchor="_Toc152179902" w:history="1">
        <w:r w:rsidR="00C57E89" w:rsidRPr="00BD67A3">
          <w:rPr>
            <w:rStyle w:val="Hyperlink"/>
          </w:rPr>
          <w:t>Gambar 1. Kurva hitungan loncat air pada saluran miring (</w:t>
        </w:r>
        <m:oMath>
          <m:r>
            <w:rPr>
              <w:rStyle w:val="Hyperlink"/>
              <w:rFonts w:ascii="Cambria Math" w:hAnsi="Cambria Math"/>
            </w:rPr>
            <m:t>y2*</m:t>
          </m:r>
        </m:oMath>
        <w:r w:rsidR="00C57E89" w:rsidRPr="00BD67A3">
          <w:rPr>
            <w:rStyle w:val="Hyperlink"/>
          </w:rPr>
          <w:t xml:space="preserve"> dalam grafik adalah </w:t>
        </w:r>
        <w:r w:rsidR="00C57E89" w:rsidRPr="00BD67A3">
          <w:rPr>
            <w:rStyle w:val="Hyperlink"/>
            <w:i/>
            <w:iCs/>
          </w:rPr>
          <w:t>h</w:t>
        </w:r>
        <w:r w:rsidR="00C57E89" w:rsidRPr="00BD67A3">
          <w:rPr>
            <w:rStyle w:val="Hyperlink"/>
            <w:vertAlign w:val="subscript"/>
          </w:rPr>
          <w:t>2(I)</w:t>
        </w:r>
        <w:r w:rsidR="00C57E89" w:rsidRPr="00BD67A3">
          <w:rPr>
            <w:rStyle w:val="Hyperlink"/>
          </w:rPr>
          <w:t xml:space="preserve">, </w:t>
        </w:r>
        <m:oMath>
          <m:r>
            <m:rPr>
              <m:scr m:val="script"/>
            </m:rPr>
            <w:rPr>
              <w:rStyle w:val="Hyperlink"/>
              <w:rFonts w:ascii="Cambria Math" w:hAnsi="Cambria Math"/>
            </w:rPr>
            <m:t>l</m:t>
          </m:r>
        </m:oMath>
        <w:r w:rsidR="00C57E89" w:rsidRPr="00BD67A3">
          <w:rPr>
            <w:rStyle w:val="Hyperlink"/>
          </w:rPr>
          <w:t xml:space="preserve"> dalam grafik adalah </w:t>
        </w:r>
        <w:r w:rsidR="00C57E89" w:rsidRPr="00BD67A3">
          <w:rPr>
            <w:rStyle w:val="Hyperlink"/>
            <w:i/>
            <w:iCs/>
          </w:rPr>
          <w:t>L</w:t>
        </w:r>
        <w:r w:rsidR="00C57E89" w:rsidRPr="00BD67A3">
          <w:rPr>
            <w:rStyle w:val="Hyperlink"/>
            <w:i/>
            <w:iCs/>
            <w:vertAlign w:val="subscript"/>
          </w:rPr>
          <w:t>h</w:t>
        </w:r>
        <w:r w:rsidR="00C57E89" w:rsidRPr="00BD67A3">
          <w:rPr>
            <w:rStyle w:val="Hyperlink"/>
          </w:rPr>
          <w:t>)</w:t>
        </w:r>
        <w:r w:rsidR="00C57E89">
          <w:rPr>
            <w:noProof/>
            <w:webHidden/>
          </w:rPr>
          <w:tab/>
        </w:r>
        <w:r w:rsidR="00C57E89">
          <w:rPr>
            <w:noProof/>
            <w:webHidden/>
          </w:rPr>
          <w:fldChar w:fldCharType="begin"/>
        </w:r>
        <w:r w:rsidR="00C57E89">
          <w:rPr>
            <w:noProof/>
            <w:webHidden/>
          </w:rPr>
          <w:instrText xml:space="preserve"> PAGEREF _Toc152179902 \h </w:instrText>
        </w:r>
        <w:r w:rsidR="00C57E89">
          <w:rPr>
            <w:noProof/>
            <w:webHidden/>
          </w:rPr>
        </w:r>
        <w:r w:rsidR="00C57E89">
          <w:rPr>
            <w:noProof/>
            <w:webHidden/>
          </w:rPr>
          <w:fldChar w:fldCharType="separate"/>
        </w:r>
        <w:r w:rsidR="00FB6E39">
          <w:rPr>
            <w:noProof/>
            <w:webHidden/>
          </w:rPr>
          <w:t>7</w:t>
        </w:r>
        <w:r w:rsidR="00C57E89">
          <w:rPr>
            <w:noProof/>
            <w:webHidden/>
          </w:rPr>
          <w:fldChar w:fldCharType="end"/>
        </w:r>
      </w:hyperlink>
    </w:p>
    <w:p w14:paraId="5FC788DC" w14:textId="577AE357" w:rsidR="00C57E89" w:rsidRDefault="00000000">
      <w:pPr>
        <w:pStyle w:val="TableofFigures"/>
        <w:tabs>
          <w:tab w:val="right" w:leader="dot" w:pos="9344"/>
        </w:tabs>
        <w:rPr>
          <w:rFonts w:eastAsiaTheme="minorEastAsia"/>
          <w:noProof/>
          <w:kern w:val="2"/>
          <w:sz w:val="22"/>
          <w:lang w:val="en-US"/>
          <w14:ligatures w14:val="standardContextual"/>
        </w:rPr>
      </w:pPr>
      <w:hyperlink w:anchor="_Toc152179903" w:history="1">
        <w:r w:rsidR="00C57E89" w:rsidRPr="00BD67A3">
          <w:rPr>
            <w:rStyle w:val="Hyperlink"/>
          </w:rPr>
          <w:t>Gambar 2. Kurva hitungan loncat air pada saluran miring (</w:t>
        </w:r>
        <m:oMath>
          <m:r>
            <w:rPr>
              <w:rStyle w:val="Hyperlink"/>
              <w:rFonts w:ascii="Cambria Math" w:hAnsi="Cambria Math"/>
            </w:rPr>
            <m:t>y2</m:t>
          </m:r>
        </m:oMath>
        <w:r w:rsidR="00C57E89" w:rsidRPr="00BD67A3">
          <w:rPr>
            <w:rStyle w:val="Hyperlink"/>
          </w:rPr>
          <w:t xml:space="preserve"> dalam grafik adalah </w:t>
        </w:r>
        <w:r w:rsidR="00C57E89" w:rsidRPr="00BD67A3">
          <w:rPr>
            <w:rStyle w:val="Hyperlink"/>
            <w:i/>
            <w:iCs/>
          </w:rPr>
          <w:t>h</w:t>
        </w:r>
        <w:r w:rsidR="00C57E89" w:rsidRPr="00BD67A3">
          <w:rPr>
            <w:rStyle w:val="Hyperlink"/>
            <w:vertAlign w:val="subscript"/>
          </w:rPr>
          <w:t>2(I)</w:t>
        </w:r>
        <w:r w:rsidR="00C57E89" w:rsidRPr="00BD67A3">
          <w:rPr>
            <w:rStyle w:val="Hyperlink"/>
          </w:rPr>
          <w:t xml:space="preserve">, </w:t>
        </w:r>
        <w:r w:rsidR="00C57E89" w:rsidRPr="00BD67A3">
          <w:rPr>
            <w:rStyle w:val="Hyperlink"/>
            <w:i/>
            <w:iCs/>
          </w:rPr>
          <w:t>L</w:t>
        </w:r>
        <w:r w:rsidR="00C57E89" w:rsidRPr="00BD67A3">
          <w:rPr>
            <w:rStyle w:val="Hyperlink"/>
          </w:rPr>
          <w:t xml:space="preserve"> dalam grafik adalah </w:t>
        </w:r>
        <w:r w:rsidR="00C57E89" w:rsidRPr="00BD67A3">
          <w:rPr>
            <w:rStyle w:val="Hyperlink"/>
            <w:i/>
            <w:iCs/>
          </w:rPr>
          <w:t>L</w:t>
        </w:r>
        <w:r w:rsidR="00C57E89" w:rsidRPr="00BD67A3">
          <w:rPr>
            <w:rStyle w:val="Hyperlink"/>
            <w:i/>
            <w:iCs/>
            <w:vertAlign w:val="subscript"/>
          </w:rPr>
          <w:t>la</w:t>
        </w:r>
        <w:r w:rsidR="00C57E89" w:rsidRPr="00BD67A3">
          <w:rPr>
            <w:rStyle w:val="Hyperlink"/>
          </w:rPr>
          <w:t>)</w:t>
        </w:r>
        <w:r w:rsidR="00C57E89">
          <w:rPr>
            <w:noProof/>
            <w:webHidden/>
          </w:rPr>
          <w:tab/>
        </w:r>
        <w:r w:rsidR="00C57E89">
          <w:rPr>
            <w:noProof/>
            <w:webHidden/>
          </w:rPr>
          <w:fldChar w:fldCharType="begin"/>
        </w:r>
        <w:r w:rsidR="00C57E89">
          <w:rPr>
            <w:noProof/>
            <w:webHidden/>
          </w:rPr>
          <w:instrText xml:space="preserve"> PAGEREF _Toc152179903 \h </w:instrText>
        </w:r>
        <w:r w:rsidR="00C57E89">
          <w:rPr>
            <w:noProof/>
            <w:webHidden/>
          </w:rPr>
        </w:r>
        <w:r w:rsidR="00C57E89">
          <w:rPr>
            <w:noProof/>
            <w:webHidden/>
          </w:rPr>
          <w:fldChar w:fldCharType="separate"/>
        </w:r>
        <w:r w:rsidR="00FB6E39">
          <w:rPr>
            <w:noProof/>
            <w:webHidden/>
          </w:rPr>
          <w:t>7</w:t>
        </w:r>
        <w:r w:rsidR="00C57E89">
          <w:rPr>
            <w:noProof/>
            <w:webHidden/>
          </w:rPr>
          <w:fldChar w:fldCharType="end"/>
        </w:r>
      </w:hyperlink>
    </w:p>
    <w:p w14:paraId="17A9B2E9" w14:textId="04DA5C15" w:rsidR="002E143D" w:rsidRPr="002E143D" w:rsidRDefault="002E143D" w:rsidP="0015657E">
      <w:pPr>
        <w:pStyle w:val="BodyText"/>
        <w:spacing w:line="240" w:lineRule="auto"/>
        <w:ind w:left="1049" w:hanging="1049"/>
        <w:rPr>
          <w:lang w:val="en-US"/>
        </w:rPr>
      </w:pPr>
      <w:r>
        <w:rPr>
          <w:lang w:val="en-US"/>
        </w:rPr>
        <w:fldChar w:fldCharType="end"/>
      </w:r>
    </w:p>
    <w:p w14:paraId="2F6B8FC7" w14:textId="77777777" w:rsidR="00862D13" w:rsidRDefault="00862D13" w:rsidP="00C57E89">
      <w:pPr>
        <w:pStyle w:val="Heading2"/>
      </w:pPr>
      <w:r>
        <w:br w:type="page"/>
      </w:r>
    </w:p>
    <w:p w14:paraId="512FC37F" w14:textId="29474D41" w:rsidR="0015657E" w:rsidRDefault="0015657E" w:rsidP="00FB6E39">
      <w:pPr>
        <w:pStyle w:val="Heading0"/>
      </w:pPr>
      <w:bookmarkStart w:id="2" w:name="_Toc152182785"/>
      <w:r>
        <w:lastRenderedPageBreak/>
        <w:t>Daftar Tabel</w:t>
      </w:r>
      <w:bookmarkEnd w:id="2"/>
    </w:p>
    <w:p w14:paraId="24833E4C" w14:textId="1186F660" w:rsidR="00C57E89" w:rsidRDefault="0015657E">
      <w:pPr>
        <w:pStyle w:val="TableofFigures"/>
        <w:tabs>
          <w:tab w:val="right" w:leader="dot" w:pos="9344"/>
        </w:tabs>
        <w:rPr>
          <w:rFonts w:eastAsiaTheme="minorEastAsia"/>
          <w:noProof/>
          <w:kern w:val="2"/>
          <w:sz w:val="22"/>
          <w:lang w:val="en-US"/>
          <w14:ligatures w14:val="standardContextual"/>
        </w:rPr>
      </w:pPr>
      <w:r>
        <w:rPr>
          <w:lang w:val="en-US"/>
        </w:rPr>
        <w:fldChar w:fldCharType="begin"/>
      </w:r>
      <w:r>
        <w:rPr>
          <w:lang w:val="en-US"/>
        </w:rPr>
        <w:instrText xml:space="preserve"> TOC \h \z \c "Tabel" </w:instrText>
      </w:r>
      <w:r>
        <w:rPr>
          <w:lang w:val="en-US"/>
        </w:rPr>
        <w:fldChar w:fldCharType="separate"/>
      </w:r>
      <w:hyperlink w:anchor="_Toc152179904" w:history="1">
        <w:r w:rsidR="00C57E89" w:rsidRPr="008B499F">
          <w:rPr>
            <w:rStyle w:val="Hyperlink"/>
          </w:rPr>
          <w:t>Tabel 1. Rekapitulasi Rumus-rumus Loncat Air Saluran Persegi</w:t>
        </w:r>
        <w:r w:rsidR="00C57E89">
          <w:rPr>
            <w:noProof/>
            <w:webHidden/>
          </w:rPr>
          <w:tab/>
        </w:r>
        <w:r w:rsidR="00C57E89">
          <w:rPr>
            <w:noProof/>
            <w:webHidden/>
          </w:rPr>
          <w:fldChar w:fldCharType="begin"/>
        </w:r>
        <w:r w:rsidR="00C57E89">
          <w:rPr>
            <w:noProof/>
            <w:webHidden/>
          </w:rPr>
          <w:instrText xml:space="preserve"> PAGEREF _Toc152179904 \h </w:instrText>
        </w:r>
        <w:r w:rsidR="00C57E89">
          <w:rPr>
            <w:noProof/>
            <w:webHidden/>
          </w:rPr>
        </w:r>
        <w:r w:rsidR="00C57E89">
          <w:rPr>
            <w:noProof/>
            <w:webHidden/>
          </w:rPr>
          <w:fldChar w:fldCharType="separate"/>
        </w:r>
        <w:r w:rsidR="00FB6E39">
          <w:rPr>
            <w:noProof/>
            <w:webHidden/>
          </w:rPr>
          <w:t>8</w:t>
        </w:r>
        <w:r w:rsidR="00C57E89">
          <w:rPr>
            <w:noProof/>
            <w:webHidden/>
          </w:rPr>
          <w:fldChar w:fldCharType="end"/>
        </w:r>
      </w:hyperlink>
    </w:p>
    <w:p w14:paraId="089E716D" w14:textId="59F9A241" w:rsidR="0015657E" w:rsidRDefault="0015657E" w:rsidP="0015657E">
      <w:pPr>
        <w:pStyle w:val="BodyText"/>
      </w:pPr>
      <w:r>
        <w:rPr>
          <w:lang w:val="en-US"/>
        </w:rPr>
        <w:fldChar w:fldCharType="end"/>
      </w:r>
    </w:p>
    <w:p w14:paraId="66AD4D56" w14:textId="77777777" w:rsidR="00862D13" w:rsidRDefault="00862D13" w:rsidP="00561495">
      <w:pPr>
        <w:pStyle w:val="BodyText"/>
        <w:sectPr w:rsidR="00862D13" w:rsidSect="000451AD">
          <w:headerReference w:type="default" r:id="rId8"/>
          <w:footerReference w:type="default" r:id="rId9"/>
          <w:pgSz w:w="11906" w:h="16838" w:code="9"/>
          <w:pgMar w:top="1418" w:right="1134" w:bottom="1134" w:left="1418" w:header="709" w:footer="709" w:gutter="0"/>
          <w:cols w:space="708"/>
          <w:docGrid w:linePitch="360"/>
        </w:sectPr>
      </w:pPr>
    </w:p>
    <w:p w14:paraId="250D75D8" w14:textId="77777777" w:rsidR="00862D13" w:rsidRDefault="00862D13" w:rsidP="00C57E89">
      <w:pPr>
        <w:pStyle w:val="Heading1"/>
        <w:numPr>
          <w:ilvl w:val="0"/>
          <w:numId w:val="19"/>
        </w:numPr>
      </w:pPr>
      <w:bookmarkStart w:id="3" w:name="_Toc152182786"/>
      <w:r>
        <w:lastRenderedPageBreak/>
        <w:t>Momentum pada saluran terbuka</w:t>
      </w:r>
      <w:bookmarkEnd w:id="3"/>
    </w:p>
    <w:p w14:paraId="73933D53" w14:textId="48C3888E" w:rsidR="002F4116" w:rsidRPr="00561495" w:rsidRDefault="002F4116" w:rsidP="00561495">
      <w:pPr>
        <w:pStyle w:val="BodyText"/>
      </w:pPr>
      <w:r w:rsidRPr="00BE7B3A">
        <w:t xml:space="preserve">Seperti </w:t>
      </w:r>
      <w:r>
        <w:t xml:space="preserve">telah disebutkan </w:t>
      </w:r>
      <w:r w:rsidR="00830195">
        <w:rPr>
          <w:lang w:val="en-US"/>
        </w:rPr>
        <w:t>pada subbab sebelumnya</w:t>
      </w:r>
      <w:r>
        <w:t xml:space="preserve"> bahwa momentum suatu aliran tiap satuan waktu adalah</w:t>
      </w:r>
    </w:p>
    <w:p w14:paraId="72A49B3A" w14:textId="43AAF10B" w:rsidR="002F4116" w:rsidRPr="00A60180" w:rsidRDefault="00CD48E3" w:rsidP="00A60180">
      <w:pPr>
        <w:pStyle w:val="Persamaan"/>
      </w:pPr>
      <w:r w:rsidRPr="00A60180">
        <w:tab/>
      </w:r>
      <w:r w:rsidRPr="00A60180">
        <w:tab/>
      </w:r>
      <w:r w:rsidRPr="00A60180">
        <w:tab/>
      </w:r>
      <w:r w:rsidR="00080D50" w:rsidRPr="00080D50">
        <w:rPr>
          <w:position w:val="-28"/>
        </w:rPr>
        <w:object w:dxaOrig="1219" w:dyaOrig="660" w14:anchorId="5334A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34.2pt" o:ole="">
            <v:imagedata r:id="rId10" o:title=""/>
          </v:shape>
          <o:OLEObject Type="Embed" ProgID="Equation.DSMT4" ShapeID="_x0000_i1025" DrawAspect="Content" ObjectID="_1762796041" r:id="rId11"/>
        </w:object>
      </w:r>
      <w:r w:rsidRPr="00A60180">
        <w:tab/>
      </w:r>
      <w:bookmarkStart w:id="4" w:name="_Hlk37771009"/>
      <w:r w:rsidR="00100383" w:rsidRPr="00A60180">
        <w:t>(</w:t>
      </w:r>
      <w:r w:rsidR="000451AD" w:rsidRPr="00A60180">
        <w:fldChar w:fldCharType="begin"/>
      </w:r>
      <w:r w:rsidR="000451AD" w:rsidRPr="00A60180">
        <w:instrText xml:space="preserve"> SEQ Pers \* ARABIC </w:instrText>
      </w:r>
      <w:r w:rsidR="000451AD" w:rsidRPr="00A60180">
        <w:fldChar w:fldCharType="separate"/>
      </w:r>
      <w:r w:rsidR="00FB6E39">
        <w:rPr>
          <w:noProof/>
        </w:rPr>
        <w:t>1</w:t>
      </w:r>
      <w:r w:rsidR="000451AD" w:rsidRPr="00A60180">
        <w:fldChar w:fldCharType="end"/>
      </w:r>
      <w:r w:rsidR="00100383" w:rsidRPr="00A60180">
        <w:t>)</w:t>
      </w:r>
      <w:bookmarkEnd w:id="4"/>
    </w:p>
    <w:p w14:paraId="2FE3E680" w14:textId="0EE03585" w:rsidR="002F4116" w:rsidRDefault="002F4116" w:rsidP="002F4116">
      <w:pPr>
        <w:ind w:left="40"/>
        <w:jc w:val="both"/>
      </w:pPr>
      <w:r>
        <w:t>Menurut Newton: perubahan momentum tiap satuan waktu dari partikel air yang mengalir sama dengan resultan semua gaya yang bekerja pada partikel tersebut.</w:t>
      </w:r>
    </w:p>
    <w:p w14:paraId="136DFA7C" w14:textId="0513AF8E" w:rsidR="00A60180" w:rsidRPr="00A60180" w:rsidRDefault="00A60180" w:rsidP="00A60180">
      <w:pPr>
        <w:pStyle w:val="Persamaan"/>
      </w:pPr>
      <w:r w:rsidRPr="00A60180">
        <w:tab/>
      </w:r>
      <w:r w:rsidRPr="00A60180">
        <w:tab/>
      </w:r>
      <w:r w:rsidR="00080D50" w:rsidRPr="00842A5A">
        <w:rPr>
          <w:position w:val="-28"/>
        </w:rPr>
        <w:object w:dxaOrig="3840" w:dyaOrig="660" w14:anchorId="6254F907">
          <v:shape id="_x0000_i1026" type="#_x0000_t75" style="width:192pt;height:34.2pt" o:ole="">
            <v:imagedata r:id="rId12" o:title=""/>
          </v:shape>
          <o:OLEObject Type="Embed" ProgID="Equation.DSMT4" ShapeID="_x0000_i1026" DrawAspect="Content" ObjectID="_1762796042" r:id="rId13"/>
        </w:object>
      </w:r>
      <w:r w:rsidRPr="00A60180">
        <w:tab/>
        <w:t>(</w:t>
      </w:r>
      <w:r w:rsidRPr="00A60180">
        <w:fldChar w:fldCharType="begin"/>
      </w:r>
      <w:r w:rsidRPr="00A60180">
        <w:instrText xml:space="preserve"> SEQ Pers \* ARABIC </w:instrText>
      </w:r>
      <w:r w:rsidRPr="00A60180">
        <w:fldChar w:fldCharType="separate"/>
      </w:r>
      <w:r w:rsidR="00FB6E39">
        <w:rPr>
          <w:noProof/>
        </w:rPr>
        <w:t>2</w:t>
      </w:r>
      <w:r w:rsidRPr="00A60180">
        <w:fldChar w:fldCharType="end"/>
      </w:r>
      <w:r w:rsidRPr="00A60180">
        <w:t>)</w:t>
      </w:r>
    </w:p>
    <w:p w14:paraId="343A08B8" w14:textId="3D4CB1AF" w:rsidR="00E75C1A" w:rsidRDefault="00E75C1A" w:rsidP="00C57E89">
      <w:pPr>
        <w:pStyle w:val="Heading2"/>
      </w:pPr>
      <w:bookmarkStart w:id="5" w:name="_Toc152179885"/>
      <w:bookmarkStart w:id="6" w:name="_Toc152182787"/>
      <w:r>
        <w:t>Energi pada Loncat Air</w:t>
      </w:r>
      <w:bookmarkEnd w:id="5"/>
      <w:bookmarkEnd w:id="6"/>
    </w:p>
    <w:p w14:paraId="7457CDA3" w14:textId="77777777" w:rsidR="00E75C1A" w:rsidRDefault="00E75C1A" w:rsidP="00C57E89">
      <w:pPr>
        <w:pStyle w:val="Heading3"/>
      </w:pPr>
      <w:bookmarkStart w:id="7" w:name="_Toc152179886"/>
      <w:bookmarkStart w:id="8" w:name="_Toc152182788"/>
      <w:r>
        <w:t>Energi yang hilang pada Loncat Air</w:t>
      </w:r>
      <w:bookmarkEnd w:id="7"/>
      <w:bookmarkEnd w:id="8"/>
    </w:p>
    <w:p w14:paraId="48914CE5" w14:textId="49AFEAE7" w:rsidR="002F4116" w:rsidRDefault="002F4116" w:rsidP="002F63DE">
      <w:pPr>
        <w:pStyle w:val="BodyText"/>
      </w:pPr>
      <w:r>
        <w:t>Tinggi tenaga yang hilang</w:t>
      </w:r>
    </w:p>
    <w:p w14:paraId="3E166504" w14:textId="5C53793E" w:rsidR="001755B6" w:rsidRDefault="001755B6" w:rsidP="001755B6">
      <w:pPr>
        <w:pStyle w:val="Persamaan"/>
      </w:pPr>
      <w:r>
        <w:tab/>
      </w:r>
      <w:r>
        <w:tab/>
      </w:r>
      <w:r w:rsidR="00AE7ACA" w:rsidRPr="001755B6">
        <w:rPr>
          <w:position w:val="-50"/>
        </w:rPr>
        <w:object w:dxaOrig="3060" w:dyaOrig="1120" w14:anchorId="7A7D9051">
          <v:shape id="_x0000_i1027" type="#_x0000_t75" style="width:154.2pt;height:55.8pt" o:ole="">
            <v:imagedata r:id="rId14" o:title=""/>
          </v:shape>
          <o:OLEObject Type="Embed" ProgID="Equation.DSMT4" ShapeID="_x0000_i1027" DrawAspect="Content" ObjectID="_1762796043" r:id="rId15"/>
        </w:object>
      </w:r>
    </w:p>
    <w:p w14:paraId="6D567A70" w14:textId="77777777" w:rsidR="00803388" w:rsidRDefault="00803388" w:rsidP="00C57E89">
      <w:pPr>
        <w:pStyle w:val="Heading3"/>
      </w:pPr>
      <w:bookmarkStart w:id="9" w:name="_Toc152179887"/>
      <w:bookmarkStart w:id="10" w:name="_Toc152182789"/>
      <w:r>
        <w:t>Efisiensi peredaman energi pada Loncat Air</w:t>
      </w:r>
      <w:bookmarkEnd w:id="9"/>
      <w:bookmarkEnd w:id="10"/>
    </w:p>
    <w:p w14:paraId="61C6C89F" w14:textId="77777777" w:rsidR="00803388" w:rsidRPr="007A1804" w:rsidRDefault="00803388" w:rsidP="00803388">
      <w:pPr>
        <w:pStyle w:val="BodyText"/>
        <w:rPr>
          <w:lang w:val="en-US"/>
        </w:rPr>
      </w:pPr>
      <w:r>
        <w:t>E</w:t>
      </w:r>
      <w:r>
        <w:rPr>
          <w:lang w:val="en-US"/>
        </w:rPr>
        <w:t>fisiensi peredaman energi loncat air didefinisikan dan dapat dibuktikan sama dengan</w:t>
      </w:r>
      <w:r>
        <w:rPr>
          <w:rStyle w:val="FootnoteReference"/>
          <w:lang w:val="en-US"/>
        </w:rPr>
        <w:footnoteReference w:id="1"/>
      </w:r>
    </w:p>
    <w:p w14:paraId="14331669" w14:textId="6E44004A" w:rsidR="00803388" w:rsidRDefault="00803388" w:rsidP="00803388">
      <w:pPr>
        <w:pStyle w:val="Persamaan"/>
      </w:pPr>
      <w:r>
        <w:tab/>
      </w:r>
      <w:r>
        <w:tab/>
      </w:r>
      <w:r>
        <w:tab/>
      </w:r>
      <w:r w:rsidRPr="00A113EA">
        <w:rPr>
          <w:position w:val="-30"/>
        </w:rPr>
        <w:object w:dxaOrig="2860" w:dyaOrig="900" w14:anchorId="6CB16AAE">
          <v:shape id="_x0000_i1028" type="#_x0000_t75" style="width:142.8pt;height:45.6pt" o:ole="">
            <v:imagedata r:id="rId16" o:title=""/>
          </v:shape>
          <o:OLEObject Type="Embed" ProgID="Equation.DSMT4" ShapeID="_x0000_i1028" DrawAspect="Content" ObjectID="_1762796044" r:id="rId17"/>
        </w:object>
      </w:r>
      <w:r w:rsidRPr="00A60180">
        <w:tab/>
        <w:t>(</w:t>
      </w:r>
      <w:r w:rsidRPr="00A60180">
        <w:fldChar w:fldCharType="begin"/>
      </w:r>
      <w:r w:rsidRPr="00A60180">
        <w:instrText xml:space="preserve"> SEQ Pers \* ARABIC </w:instrText>
      </w:r>
      <w:r w:rsidRPr="00A60180">
        <w:fldChar w:fldCharType="separate"/>
      </w:r>
      <w:r w:rsidR="00FB6E39">
        <w:rPr>
          <w:noProof/>
        </w:rPr>
        <w:t>3</w:t>
      </w:r>
      <w:r w:rsidRPr="00A60180">
        <w:fldChar w:fldCharType="end"/>
      </w:r>
      <w:r w:rsidRPr="00A60180">
        <w:t>)</w:t>
      </w:r>
    </w:p>
    <w:p w14:paraId="1233DED4" w14:textId="2AA606C8" w:rsidR="00803388" w:rsidRDefault="00803388" w:rsidP="00C57E89">
      <w:pPr>
        <w:pStyle w:val="Heading2"/>
      </w:pPr>
      <w:bookmarkStart w:id="11" w:name="_Toc152179888"/>
      <w:bookmarkStart w:id="12" w:name="_Toc152182790"/>
      <w:r>
        <w:t>Tinggi Loncat Air</w:t>
      </w:r>
      <w:bookmarkEnd w:id="11"/>
      <w:bookmarkEnd w:id="12"/>
    </w:p>
    <w:p w14:paraId="5CA3CF41" w14:textId="3C7A4786" w:rsidR="00803388" w:rsidRPr="007A1804" w:rsidRDefault="00803388" w:rsidP="00803388">
      <w:pPr>
        <w:pStyle w:val="BodyText"/>
        <w:rPr>
          <w:lang w:val="en-US"/>
        </w:rPr>
      </w:pPr>
      <w:r>
        <w:rPr>
          <w:lang w:val="en-US"/>
        </w:rPr>
        <w:t>Tinggi sebuah loncat air didefinisikan sebagai</w:t>
      </w:r>
      <w:r w:rsidR="0062088C">
        <w:rPr>
          <w:lang w:val="en-US"/>
        </w:rPr>
        <w:t xml:space="preserve"> </w:t>
      </w:r>
      <w:r w:rsidR="0062088C" w:rsidRPr="0062088C">
        <w:rPr>
          <w:i/>
          <w:iCs/>
          <w:lang w:val="en-US"/>
        </w:rPr>
        <w:t>h</w:t>
      </w:r>
      <w:r w:rsidR="0062088C" w:rsidRPr="0062088C">
        <w:rPr>
          <w:i/>
          <w:iCs/>
          <w:vertAlign w:val="subscript"/>
          <w:lang w:val="en-US"/>
        </w:rPr>
        <w:t>la</w:t>
      </w:r>
      <w:r w:rsidR="0062088C">
        <w:rPr>
          <w:lang w:val="en-US"/>
        </w:rPr>
        <w:t xml:space="preserve"> =</w:t>
      </w:r>
      <w:r>
        <w:rPr>
          <w:lang w:val="en-US"/>
        </w:rPr>
        <w:t xml:space="preserve"> </w:t>
      </w:r>
      <w:r w:rsidRPr="00803388">
        <w:rPr>
          <w:i/>
          <w:iCs/>
          <w:lang w:val="en-US"/>
        </w:rPr>
        <w:t>h</w:t>
      </w:r>
      <w:r w:rsidRPr="00803388">
        <w:rPr>
          <w:vertAlign w:val="subscript"/>
          <w:lang w:val="en-US"/>
        </w:rPr>
        <w:t>2</w:t>
      </w:r>
      <w:r>
        <w:rPr>
          <w:lang w:val="en-US"/>
        </w:rPr>
        <w:t xml:space="preserve"> – </w:t>
      </w:r>
      <w:r w:rsidRPr="00803388">
        <w:rPr>
          <w:i/>
          <w:iCs/>
          <w:lang w:val="en-US"/>
        </w:rPr>
        <w:t>h</w:t>
      </w:r>
      <w:r w:rsidRPr="00803388">
        <w:rPr>
          <w:i/>
          <w:iCs/>
          <w:vertAlign w:val="subscript"/>
          <w:lang w:val="en-US"/>
        </w:rPr>
        <w:t>1</w:t>
      </w:r>
      <w:r>
        <w:rPr>
          <w:lang w:val="en-US"/>
        </w:rPr>
        <w:t>dan dapat dibuktikan sama dengan</w:t>
      </w:r>
      <w:r>
        <w:rPr>
          <w:rStyle w:val="FootnoteReference"/>
          <w:lang w:val="en-US"/>
        </w:rPr>
        <w:footnoteReference w:id="2"/>
      </w:r>
    </w:p>
    <w:p w14:paraId="4F377118" w14:textId="6205C739" w:rsidR="00803388" w:rsidRDefault="00803388" w:rsidP="00803388">
      <w:pPr>
        <w:pStyle w:val="Persamaan"/>
      </w:pPr>
      <w:r>
        <w:tab/>
      </w:r>
      <w:r>
        <w:tab/>
      </w:r>
      <w:r>
        <w:tab/>
      </w:r>
      <w:r w:rsidR="0062088C" w:rsidRPr="00A113EA">
        <w:rPr>
          <w:position w:val="-30"/>
        </w:rPr>
        <w:object w:dxaOrig="2460" w:dyaOrig="900" w14:anchorId="7DF0993E">
          <v:shape id="_x0000_i1029" type="#_x0000_t75" style="width:124.2pt;height:45.6pt" o:ole="">
            <v:imagedata r:id="rId18" o:title=""/>
          </v:shape>
          <o:OLEObject Type="Embed" ProgID="Equation.DSMT4" ShapeID="_x0000_i1029" DrawAspect="Content" ObjectID="_1762796045" r:id="rId19"/>
        </w:object>
      </w:r>
      <w:r w:rsidRPr="00A60180">
        <w:tab/>
        <w:t>(</w:t>
      </w:r>
      <w:r w:rsidRPr="00A60180">
        <w:fldChar w:fldCharType="begin"/>
      </w:r>
      <w:r w:rsidRPr="00A60180">
        <w:instrText xml:space="preserve"> SEQ Pers \* ARABIC </w:instrText>
      </w:r>
      <w:r w:rsidRPr="00A60180">
        <w:fldChar w:fldCharType="separate"/>
      </w:r>
      <w:r w:rsidR="00FB6E39">
        <w:rPr>
          <w:noProof/>
        </w:rPr>
        <w:t>4</w:t>
      </w:r>
      <w:r w:rsidRPr="00A60180">
        <w:fldChar w:fldCharType="end"/>
      </w:r>
      <w:r w:rsidRPr="00A60180">
        <w:t>)</w:t>
      </w:r>
    </w:p>
    <w:p w14:paraId="47A77634" w14:textId="5ADAC636" w:rsidR="002F4116" w:rsidRDefault="002F4116" w:rsidP="00C57E89">
      <w:pPr>
        <w:pStyle w:val="Heading2"/>
      </w:pPr>
      <w:bookmarkStart w:id="13" w:name="_Toc152179889"/>
      <w:bookmarkStart w:id="14" w:name="_Toc152182791"/>
      <w:r>
        <w:lastRenderedPageBreak/>
        <w:t>Panjang Loncat Air (</w:t>
      </w:r>
      <w:r w:rsidR="00DC7DB3">
        <w:rPr>
          <w:i/>
          <w:iCs/>
        </w:rPr>
        <w:t>L</w:t>
      </w:r>
      <w:r w:rsidR="00DC7DB3">
        <w:rPr>
          <w:i/>
          <w:iCs/>
          <w:vertAlign w:val="subscript"/>
        </w:rPr>
        <w:t>la</w:t>
      </w:r>
      <w:r>
        <w:t>)</w:t>
      </w:r>
      <w:bookmarkEnd w:id="13"/>
      <w:bookmarkEnd w:id="14"/>
    </w:p>
    <w:p w14:paraId="71F30215" w14:textId="6E3245D2" w:rsidR="002F4116" w:rsidRDefault="002F4116" w:rsidP="008313C5">
      <w:pPr>
        <w:pStyle w:val="BodyText"/>
      </w:pPr>
      <w:r>
        <w:t>Panjang Loncat air (</w:t>
      </w:r>
      <w:r w:rsidR="00DC7DB3">
        <w:rPr>
          <w:i/>
          <w:iCs/>
          <w:lang w:val="en-US"/>
        </w:rPr>
        <w:t>L</w:t>
      </w:r>
      <w:r w:rsidR="00DC7DB3">
        <w:rPr>
          <w:i/>
          <w:iCs/>
          <w:vertAlign w:val="subscript"/>
          <w:lang w:val="en-US"/>
        </w:rPr>
        <w:t>la</w:t>
      </w:r>
      <w:r>
        <w:t>) adalah jarak dari titik tepat di</w:t>
      </w:r>
      <w:r w:rsidR="008313C5">
        <w:rPr>
          <w:lang w:val="en-US"/>
        </w:rPr>
        <w:t xml:space="preserve"> </w:t>
      </w:r>
      <w:r>
        <w:t>hulu (di</w:t>
      </w:r>
      <w:r w:rsidR="008313C5">
        <w:rPr>
          <w:lang w:val="en-US"/>
        </w:rPr>
        <w:t xml:space="preserve"> </w:t>
      </w:r>
      <w:r>
        <w:t>depan) pusaran sampai dengan titik tepat di</w:t>
      </w:r>
      <w:r w:rsidR="008313C5">
        <w:rPr>
          <w:lang w:val="en-US"/>
        </w:rPr>
        <w:t xml:space="preserve"> </w:t>
      </w:r>
      <w:r>
        <w:t>hilir (di</w:t>
      </w:r>
      <w:r w:rsidR="008313C5">
        <w:rPr>
          <w:lang w:val="en-US"/>
        </w:rPr>
        <w:t xml:space="preserve"> </w:t>
      </w:r>
      <w:r>
        <w:t>belakang) pusaran (lihat gambar di</w:t>
      </w:r>
      <w:r w:rsidR="008313C5">
        <w:rPr>
          <w:lang w:val="en-US"/>
        </w:rPr>
        <w:t xml:space="preserve"> </w:t>
      </w:r>
      <w:r>
        <w:t>depan). Panjang loncat air tidak dihitung berdasarkan teori, melainkan dihitung dari hasil penyelidikan.</w:t>
      </w:r>
    </w:p>
    <w:p w14:paraId="12A3E3BB" w14:textId="77777777" w:rsidR="002F4116" w:rsidRDefault="002F4116" w:rsidP="00C57E89">
      <w:pPr>
        <w:pStyle w:val="Heading3"/>
      </w:pPr>
      <w:bookmarkStart w:id="15" w:name="_Toc152179890"/>
      <w:bookmarkStart w:id="16" w:name="_Toc152182792"/>
      <w:r>
        <w:t>Rumus-rumus:</w:t>
      </w:r>
      <w:bookmarkEnd w:id="15"/>
      <w:bookmarkEnd w:id="16"/>
    </w:p>
    <w:p w14:paraId="34643967" w14:textId="0BD667A0" w:rsidR="002F4116" w:rsidRDefault="00290C75" w:rsidP="008313C5">
      <w:pPr>
        <w:pStyle w:val="Heading4"/>
      </w:pPr>
      <w:bookmarkStart w:id="17" w:name="_Toc152179891"/>
      <w:bookmarkStart w:id="18" w:name="_Toc152182793"/>
      <w:r w:rsidRPr="00290C75">
        <w:t>Kazimierz</w:t>
      </w:r>
      <w:r>
        <w:rPr>
          <w:lang w:val="en-US"/>
        </w:rPr>
        <w:t xml:space="preserve"> </w:t>
      </w:r>
      <w:r w:rsidR="002F4116">
        <w:t>W</w:t>
      </w:r>
      <w:r w:rsidR="005347D6">
        <w:t>ó</w:t>
      </w:r>
      <w:r w:rsidR="002F4116">
        <w:t>y</w:t>
      </w:r>
      <w:r w:rsidR="008313C5">
        <w:rPr>
          <w:lang w:val="en-US"/>
        </w:rPr>
        <w:t>c</w:t>
      </w:r>
      <w:r w:rsidR="002F4116">
        <w:t>i</w:t>
      </w:r>
      <w:r w:rsidR="008313C5">
        <w:rPr>
          <w:lang w:val="en-US"/>
        </w:rPr>
        <w:t>c</w:t>
      </w:r>
      <w:r w:rsidR="002F4116">
        <w:t>ki (1931)</w:t>
      </w:r>
      <w:bookmarkEnd w:id="17"/>
      <w:bookmarkEnd w:id="18"/>
    </w:p>
    <w:p w14:paraId="03FAEE4D" w14:textId="6F4F926C" w:rsidR="002F4116" w:rsidRDefault="00B437C4" w:rsidP="00B437C4">
      <w:pPr>
        <w:pStyle w:val="Persamaan"/>
      </w:pPr>
      <w:r>
        <w:tab/>
      </w:r>
      <w:r w:rsidR="00DC7DB3" w:rsidRPr="00E20547">
        <w:rPr>
          <w:position w:val="-30"/>
        </w:rPr>
        <w:object w:dxaOrig="1980" w:dyaOrig="700" w14:anchorId="1793CDF7">
          <v:shape id="_x0000_i1030" type="#_x0000_t75" style="width:99pt;height:34.2pt" o:ole="">
            <v:imagedata r:id="rId20" o:title=""/>
          </v:shape>
          <o:OLEObject Type="Embed" ProgID="Equation.DSMT4" ShapeID="_x0000_i1030" DrawAspect="Content" ObjectID="_1762796046" r:id="rId21"/>
        </w:object>
      </w:r>
      <w:r w:rsidR="002F4116">
        <w:t xml:space="preserve"> </w:t>
      </w:r>
      <w:r w:rsidR="008313C5">
        <w:t>dengan</w:t>
      </w:r>
      <w:r w:rsidR="002F4116">
        <w:t xml:space="preserve"> </w:t>
      </w:r>
      <w:r w:rsidR="008313C5">
        <w:rPr>
          <w:i/>
          <w:iCs/>
        </w:rPr>
        <w:t>c</w:t>
      </w:r>
      <w:r w:rsidR="002F4116">
        <w:t xml:space="preserve"> = 8</w:t>
      </w:r>
    </w:p>
    <w:p w14:paraId="4C94B732" w14:textId="23CFEE79" w:rsidR="002F4116" w:rsidRDefault="006A33C0" w:rsidP="008313C5">
      <w:pPr>
        <w:pStyle w:val="Heading4"/>
      </w:pPr>
      <w:bookmarkStart w:id="19" w:name="_Toc152179892"/>
      <w:bookmarkStart w:id="20" w:name="_Toc152182794"/>
      <w:r>
        <w:rPr>
          <w:lang w:val="en-US"/>
        </w:rPr>
        <w:t xml:space="preserve">Jan </w:t>
      </w:r>
      <w:r w:rsidR="002F4116">
        <w:t>Smetana (1933)</w:t>
      </w:r>
      <w:bookmarkEnd w:id="19"/>
      <w:bookmarkEnd w:id="20"/>
    </w:p>
    <w:p w14:paraId="0044CDFD" w14:textId="0268A2A2" w:rsidR="002F4116" w:rsidRDefault="00B437C4" w:rsidP="00B437C4">
      <w:pPr>
        <w:pStyle w:val="Persamaan"/>
      </w:pPr>
      <w:r>
        <w:tab/>
      </w:r>
      <w:r w:rsidR="00DC7DB3" w:rsidRPr="00E20547">
        <w:rPr>
          <w:position w:val="-30"/>
        </w:rPr>
        <w:object w:dxaOrig="1060" w:dyaOrig="700" w14:anchorId="1C513CB9">
          <v:shape id="_x0000_i1031" type="#_x0000_t75" style="width:55.2pt;height:34.2pt" o:ole="">
            <v:imagedata r:id="rId22" o:title=""/>
          </v:shape>
          <o:OLEObject Type="Embed" ProgID="Equation.DSMT4" ShapeID="_x0000_i1031" DrawAspect="Content" ObjectID="_1762796047" r:id="rId23"/>
        </w:object>
      </w:r>
      <w:r w:rsidR="002F4116">
        <w:t xml:space="preserve"> dalam praktek </w:t>
      </w:r>
      <w:r w:rsidR="002F4116" w:rsidRPr="008313C5">
        <w:rPr>
          <w:i/>
          <w:iCs/>
        </w:rPr>
        <w:t>c</w:t>
      </w:r>
      <w:r w:rsidR="002F4116">
        <w:t xml:space="preserve"> = 6</w:t>
      </w:r>
    </w:p>
    <w:p w14:paraId="6A9F07B3" w14:textId="1020EB29" w:rsidR="002F4116" w:rsidRDefault="002F4116" w:rsidP="008313C5">
      <w:pPr>
        <w:pStyle w:val="BodyText"/>
      </w:pPr>
      <w:r>
        <w:t xml:space="preserve">dari </w:t>
      </w:r>
      <w:r w:rsidR="008313C5">
        <w:rPr>
          <w:lang w:val="en-US"/>
        </w:rPr>
        <w:t>Laboratorium Hidraulika DTSL FT UGM</w:t>
      </w:r>
      <w:r>
        <w:t xml:space="preserve"> didapat </w:t>
      </w:r>
      <w:r w:rsidRPr="008313C5">
        <w:rPr>
          <w:i/>
          <w:iCs/>
        </w:rPr>
        <w:t>c</w:t>
      </w:r>
      <w:r>
        <w:t xml:space="preserve"> = 4,5 – 7</w:t>
      </w:r>
    </w:p>
    <w:p w14:paraId="3DE6B9A4" w14:textId="60EBED19" w:rsidR="007A1804" w:rsidRDefault="007A1804" w:rsidP="007A1804">
      <w:pPr>
        <w:pStyle w:val="Heading4"/>
      </w:pPr>
      <w:bookmarkStart w:id="21" w:name="_Toc152179893"/>
      <w:bookmarkStart w:id="22" w:name="_Toc152182795"/>
      <w:r>
        <w:rPr>
          <w:lang w:val="en-US"/>
        </w:rPr>
        <w:t>Silvester</w:t>
      </w:r>
      <w:r>
        <w:t xml:space="preserve"> (</w:t>
      </w:r>
      <w:r>
        <w:rPr>
          <w:lang w:val="en-US"/>
        </w:rPr>
        <w:t>1964</w:t>
      </w:r>
      <w:r>
        <w:t>)</w:t>
      </w:r>
      <w:bookmarkEnd w:id="21"/>
      <w:bookmarkEnd w:id="22"/>
    </w:p>
    <w:p w14:paraId="29722055" w14:textId="74B9FFA5" w:rsidR="00B437C4" w:rsidRDefault="00B437C4" w:rsidP="00B437C4">
      <w:pPr>
        <w:pStyle w:val="Persamaan"/>
      </w:pPr>
      <w:r>
        <w:tab/>
      </w:r>
      <w:r w:rsidR="00DC7DB3" w:rsidRPr="00E20547">
        <w:rPr>
          <w:position w:val="-30"/>
        </w:rPr>
        <w:object w:dxaOrig="2100" w:dyaOrig="700" w14:anchorId="7A083F52">
          <v:shape id="_x0000_i1032" type="#_x0000_t75" style="width:106.2pt;height:34.2pt" o:ole="">
            <v:imagedata r:id="rId24" o:title=""/>
          </v:shape>
          <o:OLEObject Type="Embed" ProgID="Equation.DSMT4" ShapeID="_x0000_i1032" DrawAspect="Content" ObjectID="_1762796048" r:id="rId25"/>
        </w:object>
      </w:r>
    </w:p>
    <w:p w14:paraId="177C5C11" w14:textId="77777777" w:rsidR="00B437C4" w:rsidRDefault="00B437C4" w:rsidP="00B437C4">
      <w:pPr>
        <w:pStyle w:val="BodyText"/>
      </w:pPr>
      <w:r>
        <w:t>Untuk saluran non-persegi Silvester mengajukan rumus</w:t>
      </w:r>
    </w:p>
    <w:p w14:paraId="39506FB1" w14:textId="1CD7F2AB" w:rsidR="00B437C4" w:rsidRDefault="00B437C4" w:rsidP="00B437C4">
      <w:pPr>
        <w:pStyle w:val="Persamaan"/>
      </w:pPr>
      <w:r>
        <w:tab/>
      </w:r>
      <w:r w:rsidR="00DC7DB3" w:rsidRPr="00E20547">
        <w:rPr>
          <w:position w:val="-30"/>
        </w:rPr>
        <w:object w:dxaOrig="5080" w:dyaOrig="700" w14:anchorId="2C0AE719">
          <v:shape id="_x0000_i1033" type="#_x0000_t75" style="width:256.2pt;height:34.2pt" o:ole="">
            <v:imagedata r:id="rId26" o:title=""/>
          </v:shape>
          <o:OLEObject Type="Embed" ProgID="Equation.DSMT4" ShapeID="_x0000_i1033" DrawAspect="Content" ObjectID="_1762796049" r:id="rId27"/>
        </w:object>
      </w:r>
    </w:p>
    <w:p w14:paraId="6AA631F0" w14:textId="5D524E1F" w:rsidR="002F4116" w:rsidRDefault="008313C5" w:rsidP="00DA1531">
      <w:pPr>
        <w:pStyle w:val="BodyText"/>
        <w:rPr>
          <w:lang w:val="en-US"/>
        </w:rPr>
      </w:pPr>
      <w:r>
        <w:rPr>
          <w:lang w:val="en-US"/>
        </w:rPr>
        <w:t>dengan</w:t>
      </w:r>
      <w:r w:rsidR="002F4116">
        <w:t xml:space="preserve"> </w:t>
      </w:r>
      <w:r w:rsidR="00DC7DB3">
        <w:rPr>
          <w:i/>
          <w:iCs/>
          <w:lang w:val="en-US"/>
        </w:rPr>
        <w:t>L</w:t>
      </w:r>
      <w:r w:rsidR="00DC7DB3">
        <w:rPr>
          <w:i/>
          <w:iCs/>
          <w:vertAlign w:val="subscript"/>
          <w:lang w:val="en-US"/>
        </w:rPr>
        <w:t>la</w:t>
      </w:r>
      <w:r>
        <w:rPr>
          <w:lang w:val="en-US"/>
        </w:rPr>
        <w:t>:</w:t>
      </w:r>
      <w:r w:rsidR="002F4116">
        <w:t xml:space="preserve"> panjang loncat air</w:t>
      </w:r>
      <w:r>
        <w:rPr>
          <w:lang w:val="en-US"/>
        </w:rPr>
        <w:t xml:space="preserve">, dan </w:t>
      </w:r>
      <w:r w:rsidR="002F4116" w:rsidRPr="008313C5">
        <w:rPr>
          <w:i/>
          <w:iCs/>
        </w:rPr>
        <w:t>h</w:t>
      </w:r>
      <w:r w:rsidR="009753F6">
        <w:rPr>
          <w:vertAlign w:val="subscript"/>
          <w:lang w:val="en-US"/>
        </w:rPr>
        <w:t>1</w:t>
      </w:r>
      <w:r w:rsidR="00B437C4">
        <w:rPr>
          <w:lang w:val="en-US"/>
        </w:rPr>
        <w:t>: kedalaman air sebelah hulu loncat air dan</w:t>
      </w:r>
      <w:r w:rsidR="002F4116">
        <w:t xml:space="preserve"> </w:t>
      </w:r>
      <w:r w:rsidR="002F4116" w:rsidRPr="008313C5">
        <w:rPr>
          <w:i/>
          <w:iCs/>
        </w:rPr>
        <w:t>h</w:t>
      </w:r>
      <w:r w:rsidR="009753F6">
        <w:rPr>
          <w:vertAlign w:val="subscript"/>
          <w:lang w:val="en-US"/>
        </w:rPr>
        <w:t>2</w:t>
      </w:r>
      <w:r w:rsidR="00B437C4">
        <w:rPr>
          <w:lang w:val="en-US"/>
        </w:rPr>
        <w:t>: kedalaman air sebelah hilir loncat air</w:t>
      </w:r>
      <w:r w:rsidR="00902F9B">
        <w:rPr>
          <w:lang w:val="en-US"/>
        </w:rPr>
        <w:t>.</w:t>
      </w:r>
    </w:p>
    <w:p w14:paraId="0536B1BA" w14:textId="7B1F9A7B" w:rsidR="00902F9B" w:rsidRDefault="00902F9B" w:rsidP="00C57E89">
      <w:pPr>
        <w:pStyle w:val="Heading2"/>
      </w:pPr>
      <w:bookmarkStart w:id="23" w:name="_Toc152179894"/>
      <w:bookmarkStart w:id="24" w:name="_Toc152182796"/>
      <w:r>
        <w:t>Loncat Air Terendam</w:t>
      </w:r>
      <w:bookmarkEnd w:id="23"/>
      <w:bookmarkEnd w:id="24"/>
    </w:p>
    <w:p w14:paraId="75FA845A" w14:textId="5C406349" w:rsidR="00084EE9" w:rsidRDefault="004006A4" w:rsidP="00084EE9">
      <w:pPr>
        <w:pStyle w:val="BodyText"/>
        <w:rPr>
          <w:lang w:val="en-US"/>
        </w:rPr>
      </w:pPr>
      <w:r>
        <w:rPr>
          <w:lang w:val="en-US"/>
        </w:rPr>
        <w:t>Loncat air sempurna (bebas) terjadi karena dua kondisi yang harus terpenuhi yaitu (</w:t>
      </w:r>
      <w:r>
        <w:rPr>
          <w:i/>
          <w:iCs/>
          <w:lang w:val="en-US"/>
        </w:rPr>
        <w:t>a</w:t>
      </w:r>
      <w:r>
        <w:rPr>
          <w:lang w:val="en-US"/>
        </w:rPr>
        <w:t>) </w:t>
      </w:r>
      <w:r w:rsidR="00504D65">
        <w:rPr>
          <w:lang w:val="en-US"/>
        </w:rPr>
        <w:t xml:space="preserve">kondisi di </w:t>
      </w:r>
      <w:r w:rsidR="00D24271">
        <w:rPr>
          <w:lang w:val="en-US"/>
        </w:rPr>
        <w:t>hulu</w:t>
      </w:r>
      <w:r w:rsidR="00504D65">
        <w:rPr>
          <w:lang w:val="en-US"/>
        </w:rPr>
        <w:t xml:space="preserve"> terdapat aliran superkritik (dengan kedalaman air </w:t>
      </w:r>
      <w:r w:rsidR="00504D65" w:rsidRPr="00504D65">
        <w:rPr>
          <w:i/>
          <w:iCs/>
          <w:lang w:val="en-US"/>
        </w:rPr>
        <w:t>h</w:t>
      </w:r>
      <w:r w:rsidR="00504D65" w:rsidRPr="00504D65">
        <w:rPr>
          <w:vertAlign w:val="subscript"/>
          <w:lang w:val="en-US"/>
        </w:rPr>
        <w:t>1</w:t>
      </w:r>
      <w:r w:rsidR="00504D65">
        <w:rPr>
          <w:lang w:val="en-US"/>
        </w:rPr>
        <w:t>), dan (</w:t>
      </w:r>
      <w:r w:rsidR="00504D65">
        <w:rPr>
          <w:i/>
          <w:iCs/>
          <w:lang w:val="en-US"/>
        </w:rPr>
        <w:t>b</w:t>
      </w:r>
      <w:r w:rsidR="00504D65">
        <w:rPr>
          <w:lang w:val="en-US"/>
        </w:rPr>
        <w:t>) </w:t>
      </w:r>
      <w:r w:rsidR="00B53BF2">
        <w:rPr>
          <w:lang w:val="en-US"/>
        </w:rPr>
        <w:t xml:space="preserve">kondisi hilir sedemikian rupa sehingga terjadi aliran subkritik dengan kedalaman air </w:t>
      </w:r>
      <w:r w:rsidR="00B53BF2" w:rsidRPr="00504D65">
        <w:rPr>
          <w:i/>
          <w:iCs/>
          <w:lang w:val="en-US"/>
        </w:rPr>
        <w:t>h</w:t>
      </w:r>
      <w:r w:rsidR="00B53BF2">
        <w:rPr>
          <w:vertAlign w:val="subscript"/>
          <w:lang w:val="en-US"/>
        </w:rPr>
        <w:t>2</w:t>
      </w:r>
      <w:r w:rsidR="00B53BF2">
        <w:rPr>
          <w:lang w:val="en-US"/>
        </w:rPr>
        <w:t xml:space="preserve">. Jika di sebelah hilir kedalaman air dibawah </w:t>
      </w:r>
      <w:r w:rsidR="00B53BF2" w:rsidRPr="00504D65">
        <w:rPr>
          <w:i/>
          <w:iCs/>
          <w:lang w:val="en-US"/>
        </w:rPr>
        <w:t>h</w:t>
      </w:r>
      <w:r w:rsidR="00B53BF2">
        <w:rPr>
          <w:vertAlign w:val="subscript"/>
          <w:lang w:val="en-US"/>
        </w:rPr>
        <w:t>2</w:t>
      </w:r>
      <w:r w:rsidR="00B53BF2" w:rsidRPr="00B53BF2">
        <w:rPr>
          <w:lang w:val="en-US"/>
        </w:rPr>
        <w:t>, maka</w:t>
      </w:r>
      <w:r w:rsidR="00B53BF2">
        <w:rPr>
          <w:lang w:val="en-US"/>
        </w:rPr>
        <w:t xml:space="preserve"> loncat air belum akan terbentuk di lokasi tersebut.</w:t>
      </w:r>
      <w:r w:rsidR="000E40E6">
        <w:rPr>
          <w:lang w:val="en-US"/>
        </w:rPr>
        <w:t xml:space="preserve"> Sebaliknya jika aliran subkritik di sebelah hilir mempunyai kedalaman</w:t>
      </w:r>
      <w:r w:rsidR="00BF2691">
        <w:rPr>
          <w:lang w:val="en-US"/>
        </w:rPr>
        <w:t xml:space="preserve"> </w:t>
      </w:r>
      <w:r w:rsidR="00BF2691" w:rsidRPr="00504D65">
        <w:rPr>
          <w:i/>
          <w:iCs/>
          <w:lang w:val="en-US"/>
        </w:rPr>
        <w:t>h</w:t>
      </w:r>
      <w:r w:rsidR="00BF2691">
        <w:rPr>
          <w:vertAlign w:val="subscript"/>
          <w:lang w:val="en-US"/>
        </w:rPr>
        <w:t>4</w:t>
      </w:r>
      <w:r w:rsidR="000E40E6">
        <w:rPr>
          <w:lang w:val="en-US"/>
        </w:rPr>
        <w:t xml:space="preserve"> </w:t>
      </w:r>
      <w:r w:rsidR="00BF2691">
        <w:rPr>
          <w:lang w:val="en-US"/>
        </w:rPr>
        <w:t xml:space="preserve">yang </w:t>
      </w:r>
      <w:r w:rsidR="000E40E6">
        <w:rPr>
          <w:lang w:val="en-US"/>
        </w:rPr>
        <w:t xml:space="preserve">lebih </w:t>
      </w:r>
      <w:r w:rsidR="00BF2691">
        <w:rPr>
          <w:lang w:val="en-US"/>
        </w:rPr>
        <w:t xml:space="preserve">besar </w:t>
      </w:r>
      <w:r w:rsidR="000E40E6">
        <w:rPr>
          <w:lang w:val="en-US"/>
        </w:rPr>
        <w:t xml:space="preserve">dari </w:t>
      </w:r>
      <w:r w:rsidR="000E40E6" w:rsidRPr="00504D65">
        <w:rPr>
          <w:i/>
          <w:iCs/>
          <w:lang w:val="en-US"/>
        </w:rPr>
        <w:t>h</w:t>
      </w:r>
      <w:r w:rsidR="000E40E6">
        <w:rPr>
          <w:vertAlign w:val="subscript"/>
          <w:lang w:val="en-US"/>
        </w:rPr>
        <w:t>2</w:t>
      </w:r>
      <w:r w:rsidR="000E40E6">
        <w:rPr>
          <w:lang w:val="en-US"/>
        </w:rPr>
        <w:t xml:space="preserve">, maka terjadi </w:t>
      </w:r>
      <w:r w:rsidR="000E40E6" w:rsidRPr="000E40E6">
        <w:rPr>
          <w:u w:val="single"/>
          <w:lang w:val="en-US"/>
        </w:rPr>
        <w:t>Loncat Air Terendam</w:t>
      </w:r>
      <w:r w:rsidR="000E40E6">
        <w:rPr>
          <w:lang w:val="en-US"/>
        </w:rPr>
        <w:t>.</w:t>
      </w:r>
      <w:r w:rsidR="00084EE9">
        <w:rPr>
          <w:lang w:val="en-US"/>
        </w:rPr>
        <w:t xml:space="preserve"> </w:t>
      </w:r>
      <w:r w:rsidR="00BF2691">
        <w:rPr>
          <w:lang w:val="en-US"/>
        </w:rPr>
        <w:t>Kedalaman air di sebelah hulu loncat air</w:t>
      </w:r>
      <w:r w:rsidR="002B2079">
        <w:rPr>
          <w:lang w:val="en-US"/>
        </w:rPr>
        <w:t xml:space="preserve"> menjadi</w:t>
      </w:r>
      <w:r w:rsidR="00BF2691">
        <w:rPr>
          <w:lang w:val="en-US"/>
        </w:rPr>
        <w:t xml:space="preserve"> </w:t>
      </w:r>
      <w:r w:rsidR="00BF2691" w:rsidRPr="00504D65">
        <w:rPr>
          <w:i/>
          <w:iCs/>
          <w:lang w:val="en-US"/>
        </w:rPr>
        <w:t>h</w:t>
      </w:r>
      <w:r w:rsidR="00BF2691">
        <w:rPr>
          <w:vertAlign w:val="subscript"/>
          <w:lang w:val="en-US"/>
        </w:rPr>
        <w:t>3</w:t>
      </w:r>
      <w:r w:rsidR="00BF2691">
        <w:rPr>
          <w:i/>
          <w:iCs/>
          <w:lang w:val="en-US"/>
        </w:rPr>
        <w:t xml:space="preserve">, </w:t>
      </w:r>
      <w:r w:rsidR="00BF2691" w:rsidRPr="00BF2691">
        <w:rPr>
          <w:lang w:val="en-US"/>
        </w:rPr>
        <w:t>lebih tinggi dari</w:t>
      </w:r>
      <w:r w:rsidR="00BF2691">
        <w:rPr>
          <w:i/>
          <w:iCs/>
          <w:lang w:val="en-US"/>
        </w:rPr>
        <w:t xml:space="preserve"> </w:t>
      </w:r>
      <w:r w:rsidR="00BF2691" w:rsidRPr="00504D65">
        <w:rPr>
          <w:i/>
          <w:iCs/>
          <w:lang w:val="en-US"/>
        </w:rPr>
        <w:t>h</w:t>
      </w:r>
      <w:r w:rsidR="00BF2691">
        <w:rPr>
          <w:vertAlign w:val="subscript"/>
          <w:lang w:val="en-US"/>
        </w:rPr>
        <w:t>1</w:t>
      </w:r>
      <w:r w:rsidR="00BF2691" w:rsidRPr="00BF2691">
        <w:rPr>
          <w:lang w:val="en-US"/>
        </w:rPr>
        <w:t xml:space="preserve">. </w:t>
      </w:r>
      <w:r w:rsidR="00084EE9">
        <w:rPr>
          <w:lang w:val="en-US"/>
        </w:rPr>
        <w:t>Hitungan Loncat Air Terendam dapat dihitung dengan formula berikut ini.</w:t>
      </w:r>
    </w:p>
    <w:p w14:paraId="7CA28BB8" w14:textId="77777777" w:rsidR="00714B0D" w:rsidRDefault="00714B0D" w:rsidP="00714B0D">
      <w:pPr>
        <w:pStyle w:val="BodyText"/>
        <w:spacing w:after="0"/>
        <w:rPr>
          <w:lang w:val="en-US"/>
        </w:rPr>
      </w:pPr>
      <w:r>
        <w:rPr>
          <w:lang w:val="en-US"/>
        </w:rPr>
        <w:t>Langkah-langkah hitungan:</w:t>
      </w:r>
    </w:p>
    <w:p w14:paraId="02D70324" w14:textId="77777777" w:rsidR="00714B0D" w:rsidRDefault="00714B0D" w:rsidP="00714B0D">
      <w:pPr>
        <w:pStyle w:val="ListNumber"/>
        <w:rPr>
          <w:lang w:val="en-US"/>
        </w:rPr>
      </w:pPr>
      <w:r>
        <w:rPr>
          <w:lang w:val="en-US"/>
        </w:rPr>
        <w:t xml:space="preserve">Harus diketahui kondisi aliran superkritik di sebelah hulu untuk menghitung </w:t>
      </w:r>
      <w:r>
        <w:rPr>
          <w:i/>
          <w:iCs/>
          <w:lang w:val="en-US"/>
        </w:rPr>
        <w:t>h</w:t>
      </w:r>
      <w:r w:rsidRPr="0039524D">
        <w:rPr>
          <w:vertAlign w:val="subscript"/>
          <w:lang w:val="en-US"/>
        </w:rPr>
        <w:t>1</w:t>
      </w:r>
      <w:r>
        <w:rPr>
          <w:lang w:val="en-US"/>
        </w:rPr>
        <w:t>.</w:t>
      </w:r>
    </w:p>
    <w:p w14:paraId="0DA021C5" w14:textId="77777777" w:rsidR="00714B0D" w:rsidRPr="0039524D" w:rsidRDefault="00714B0D" w:rsidP="00714B0D">
      <w:pPr>
        <w:pStyle w:val="ListNumber"/>
        <w:rPr>
          <w:lang w:val="en-US"/>
        </w:rPr>
      </w:pPr>
      <w:r>
        <w:rPr>
          <w:lang w:val="en-US"/>
        </w:rPr>
        <w:t>Harus diketahui kondisi aliran subkritik di sebelah hilir (</w:t>
      </w:r>
      <w:r>
        <w:rPr>
          <w:i/>
          <w:iCs/>
          <w:lang w:val="en-US"/>
        </w:rPr>
        <w:t>h</w:t>
      </w:r>
      <w:r>
        <w:rPr>
          <w:vertAlign w:val="subscript"/>
          <w:lang w:val="en-US"/>
        </w:rPr>
        <w:t>4</w:t>
      </w:r>
      <w:r>
        <w:rPr>
          <w:lang w:val="en-US"/>
        </w:rPr>
        <w:t>).</w:t>
      </w:r>
    </w:p>
    <w:p w14:paraId="1CBAE919" w14:textId="7B8568A4" w:rsidR="00660748" w:rsidRDefault="00660748" w:rsidP="00C57E89">
      <w:pPr>
        <w:pStyle w:val="Heading3"/>
      </w:pPr>
      <w:bookmarkStart w:id="25" w:name="_Toc152179895"/>
      <w:bookmarkStart w:id="26" w:name="_Toc152182797"/>
      <w:r>
        <w:lastRenderedPageBreak/>
        <w:t>Ven Te Chow (1959)</w:t>
      </w:r>
      <w:r w:rsidR="0068674B">
        <w:rPr>
          <w:rStyle w:val="FootnoteReference"/>
        </w:rPr>
        <w:footnoteReference w:id="3"/>
      </w:r>
      <w:bookmarkEnd w:id="25"/>
      <w:bookmarkEnd w:id="26"/>
    </w:p>
    <w:p w14:paraId="783265EB" w14:textId="470BC148" w:rsidR="00BF2691" w:rsidRPr="00660748" w:rsidRDefault="00BF2691" w:rsidP="00BF2691">
      <w:pPr>
        <w:pStyle w:val="Persamaan"/>
      </w:pPr>
      <w:r>
        <w:tab/>
      </w:r>
      <w:r>
        <w:tab/>
      </w:r>
      <w:r>
        <w:tab/>
      </w:r>
      <w:r w:rsidR="00AF5339" w:rsidRPr="00BF2691">
        <w:rPr>
          <w:position w:val="-32"/>
        </w:rPr>
        <w:object w:dxaOrig="2240" w:dyaOrig="760" w14:anchorId="7277C7A1">
          <v:shape id="_x0000_i1034" type="#_x0000_t75" style="width:113.4pt;height:37.8pt" o:ole="">
            <v:imagedata r:id="rId28" o:title=""/>
          </v:shape>
          <o:OLEObject Type="Embed" ProgID="Equation.DSMT4" ShapeID="_x0000_i1034" DrawAspect="Content" ObjectID="_1762796050" r:id="rId29"/>
        </w:object>
      </w:r>
      <w:r w:rsidRPr="00A60180">
        <w:tab/>
        <w:t>(</w:t>
      </w:r>
      <w:r w:rsidRPr="00A60180">
        <w:fldChar w:fldCharType="begin"/>
      </w:r>
      <w:r w:rsidRPr="00A60180">
        <w:instrText xml:space="preserve"> SEQ Pers \* ARABIC </w:instrText>
      </w:r>
      <w:r w:rsidRPr="00A60180">
        <w:fldChar w:fldCharType="separate"/>
      </w:r>
      <w:r w:rsidR="00FB6E39">
        <w:rPr>
          <w:noProof/>
        </w:rPr>
        <w:t>5</w:t>
      </w:r>
      <w:r w:rsidRPr="00A60180">
        <w:fldChar w:fldCharType="end"/>
      </w:r>
      <w:r w:rsidRPr="00A60180">
        <w:t>)</w:t>
      </w:r>
    </w:p>
    <w:p w14:paraId="6DB345EE" w14:textId="5D911555" w:rsidR="00084EE9" w:rsidRDefault="00084EE9" w:rsidP="00C57E89">
      <w:pPr>
        <w:pStyle w:val="Heading3"/>
      </w:pPr>
      <w:bookmarkStart w:id="27" w:name="_Toc152179896"/>
      <w:bookmarkStart w:id="28" w:name="_Toc152182798"/>
      <w:r>
        <w:t>Govinda Rao (1963)</w:t>
      </w:r>
      <w:r w:rsidR="00AF5339">
        <w:rPr>
          <w:rStyle w:val="FootnoteReference"/>
        </w:rPr>
        <w:footnoteReference w:id="4"/>
      </w:r>
      <w:bookmarkEnd w:id="27"/>
      <w:bookmarkEnd w:id="28"/>
    </w:p>
    <w:p w14:paraId="5A1708C3" w14:textId="599F29F1" w:rsidR="00FE70EA" w:rsidRPr="00660748" w:rsidRDefault="00FE70EA" w:rsidP="00FE70EA">
      <w:pPr>
        <w:pStyle w:val="Persamaan"/>
      </w:pPr>
      <w:r>
        <w:tab/>
      </w:r>
      <w:r>
        <w:tab/>
      </w:r>
      <w:r w:rsidR="00AF5339" w:rsidRPr="00E20547">
        <w:rPr>
          <w:position w:val="-30"/>
        </w:rPr>
        <w:object w:dxaOrig="3360" w:dyaOrig="760" w14:anchorId="443255EC">
          <v:shape id="_x0000_i1035" type="#_x0000_t75" style="width:168pt;height:37.8pt" o:ole="">
            <v:imagedata r:id="rId30" o:title=""/>
          </v:shape>
          <o:OLEObject Type="Embed" ProgID="Equation.DSMT4" ShapeID="_x0000_i1035" DrawAspect="Content" ObjectID="_1762796051" r:id="rId31"/>
        </w:object>
      </w:r>
      <w:r w:rsidRPr="00A60180">
        <w:tab/>
        <w:t>(</w:t>
      </w:r>
      <w:r w:rsidRPr="00A60180">
        <w:fldChar w:fldCharType="begin"/>
      </w:r>
      <w:r w:rsidRPr="00A60180">
        <w:instrText xml:space="preserve"> SEQ Pers \* ARABIC </w:instrText>
      </w:r>
      <w:r w:rsidRPr="00A60180">
        <w:fldChar w:fldCharType="separate"/>
      </w:r>
      <w:r w:rsidR="00FB6E39">
        <w:rPr>
          <w:noProof/>
        </w:rPr>
        <w:t>6</w:t>
      </w:r>
      <w:r w:rsidRPr="00A60180">
        <w:fldChar w:fldCharType="end"/>
      </w:r>
      <w:r w:rsidRPr="00A60180">
        <w:t>)</w:t>
      </w:r>
    </w:p>
    <w:p w14:paraId="147A4BFE" w14:textId="7DBBF76A" w:rsidR="00FE70EA" w:rsidRPr="00660748" w:rsidRDefault="00FE70EA" w:rsidP="00FE70EA">
      <w:pPr>
        <w:pStyle w:val="Persamaan"/>
      </w:pPr>
      <w:r>
        <w:t>dengan</w:t>
      </w:r>
      <w:r>
        <w:tab/>
      </w:r>
      <w:r>
        <w:tab/>
      </w:r>
      <w:r w:rsidRPr="00E20547">
        <w:rPr>
          <w:position w:val="-30"/>
        </w:rPr>
        <w:object w:dxaOrig="1120" w:dyaOrig="680" w14:anchorId="53CA570C">
          <v:shape id="_x0000_i1036" type="#_x0000_t75" style="width:55.8pt;height:34.2pt" o:ole="">
            <v:imagedata r:id="rId32" o:title=""/>
          </v:shape>
          <o:OLEObject Type="Embed" ProgID="Equation.DSMT4" ShapeID="_x0000_i1036" DrawAspect="Content" ObjectID="_1762796052" r:id="rId33"/>
        </w:object>
      </w:r>
      <w:r>
        <w:tab/>
      </w:r>
      <w:r w:rsidRPr="00A60180">
        <w:tab/>
        <w:t>(</w:t>
      </w:r>
      <w:r w:rsidRPr="00A60180">
        <w:fldChar w:fldCharType="begin"/>
      </w:r>
      <w:r w:rsidRPr="00A60180">
        <w:instrText xml:space="preserve"> SEQ Pers \* ARABIC </w:instrText>
      </w:r>
      <w:r w:rsidRPr="00A60180">
        <w:fldChar w:fldCharType="separate"/>
      </w:r>
      <w:r w:rsidR="00FB6E39">
        <w:rPr>
          <w:noProof/>
        </w:rPr>
        <w:t>7</w:t>
      </w:r>
      <w:r w:rsidRPr="00A60180">
        <w:fldChar w:fldCharType="end"/>
      </w:r>
      <w:r w:rsidRPr="00A60180">
        <w:t>)</w:t>
      </w:r>
    </w:p>
    <w:p w14:paraId="7C51B032" w14:textId="55C6E9F9" w:rsidR="00FE70EA" w:rsidRPr="00660748" w:rsidRDefault="00FE70EA" w:rsidP="00FE70EA">
      <w:pPr>
        <w:pStyle w:val="Persamaan"/>
      </w:pPr>
      <w:r>
        <w:tab/>
      </w:r>
      <w:r>
        <w:tab/>
      </w:r>
      <w:r w:rsidRPr="00C841FA">
        <w:rPr>
          <w:position w:val="-30"/>
        </w:rPr>
        <w:object w:dxaOrig="2540" w:dyaOrig="680" w14:anchorId="21710A89">
          <v:shape id="_x0000_i1037" type="#_x0000_t75" style="width:124.8pt;height:34.2pt" o:ole="">
            <v:imagedata r:id="rId34" o:title=""/>
          </v:shape>
          <o:OLEObject Type="Embed" ProgID="Equation.DSMT4" ShapeID="_x0000_i1037" DrawAspect="Content" ObjectID="_1762796053" r:id="rId35"/>
        </w:object>
      </w:r>
      <w:r w:rsidRPr="00A60180">
        <w:tab/>
        <w:t>(</w:t>
      </w:r>
      <w:r w:rsidRPr="00A60180">
        <w:fldChar w:fldCharType="begin"/>
      </w:r>
      <w:r w:rsidRPr="00A60180">
        <w:instrText xml:space="preserve"> SEQ Pers \* ARABIC </w:instrText>
      </w:r>
      <w:r w:rsidRPr="00A60180">
        <w:fldChar w:fldCharType="separate"/>
      </w:r>
      <w:r w:rsidR="00FB6E39">
        <w:rPr>
          <w:noProof/>
        </w:rPr>
        <w:t>8</w:t>
      </w:r>
      <w:r w:rsidRPr="00A60180">
        <w:fldChar w:fldCharType="end"/>
      </w:r>
      <w:r w:rsidRPr="00A60180">
        <w:t>)</w:t>
      </w:r>
    </w:p>
    <w:p w14:paraId="3EB92442" w14:textId="2B0C767B" w:rsidR="00C53CD8" w:rsidRDefault="00C53CD8" w:rsidP="00C57E89">
      <w:pPr>
        <w:pStyle w:val="Heading3"/>
      </w:pPr>
      <w:bookmarkStart w:id="29" w:name="_Toc152179897"/>
      <w:bookmarkStart w:id="30" w:name="_Toc152182799"/>
      <w:r>
        <w:t>Panjang Loncat Air Terendam (</w:t>
      </w:r>
      <w:r>
        <w:rPr>
          <w:i/>
          <w:iCs/>
        </w:rPr>
        <w:t>L</w:t>
      </w:r>
      <w:r>
        <w:rPr>
          <w:i/>
          <w:iCs/>
          <w:vertAlign w:val="subscript"/>
        </w:rPr>
        <w:t>lat</w:t>
      </w:r>
      <w:r>
        <w:t>)</w:t>
      </w:r>
      <w:bookmarkEnd w:id="29"/>
      <w:bookmarkEnd w:id="30"/>
    </w:p>
    <w:p w14:paraId="0CF7009D" w14:textId="253D297F" w:rsidR="00C53CD8" w:rsidRDefault="00C53CD8" w:rsidP="00CE546F">
      <w:pPr>
        <w:pStyle w:val="BodyText"/>
      </w:pPr>
      <w:r>
        <w:rPr>
          <w:lang w:val="en-US"/>
        </w:rPr>
        <w:t xml:space="preserve">Panjang loncat air terendam dapat dihitung dengan rumus yang diusulkan oleh </w:t>
      </w:r>
      <w:r>
        <w:t>Govinda Rao (1963)</w:t>
      </w:r>
      <w:r>
        <w:rPr>
          <w:rStyle w:val="FootnoteReference"/>
        </w:rPr>
        <w:footnoteReference w:id="5"/>
      </w:r>
    </w:p>
    <w:p w14:paraId="7ADF332A" w14:textId="553A82E3" w:rsidR="00C53CD8" w:rsidRPr="00660748" w:rsidRDefault="00C53CD8" w:rsidP="00C53CD8">
      <w:pPr>
        <w:pStyle w:val="Persamaan"/>
      </w:pPr>
      <w:r>
        <w:tab/>
      </w:r>
      <w:r>
        <w:tab/>
      </w:r>
      <w:r w:rsidR="00CE546F" w:rsidRPr="00E20547">
        <w:rPr>
          <w:position w:val="-30"/>
        </w:rPr>
        <w:object w:dxaOrig="1620" w:dyaOrig="680" w14:anchorId="7A5794DE">
          <v:shape id="_x0000_i1038" type="#_x0000_t75" style="width:81.6pt;height:34.2pt" o:ole="">
            <v:imagedata r:id="rId36" o:title=""/>
          </v:shape>
          <o:OLEObject Type="Embed" ProgID="Equation.DSMT4" ShapeID="_x0000_i1038" DrawAspect="Content" ObjectID="_1762796054" r:id="rId37"/>
        </w:object>
      </w:r>
      <w:r w:rsidRPr="00A60180">
        <w:tab/>
        <w:t>(</w:t>
      </w:r>
      <w:r w:rsidRPr="00A60180">
        <w:fldChar w:fldCharType="begin"/>
      </w:r>
      <w:r w:rsidRPr="00A60180">
        <w:instrText xml:space="preserve"> SEQ Pers \* ARABIC </w:instrText>
      </w:r>
      <w:r w:rsidRPr="00A60180">
        <w:fldChar w:fldCharType="separate"/>
      </w:r>
      <w:r w:rsidR="00FB6E39">
        <w:rPr>
          <w:noProof/>
        </w:rPr>
        <w:t>9</w:t>
      </w:r>
      <w:r w:rsidRPr="00A60180">
        <w:fldChar w:fldCharType="end"/>
      </w:r>
      <w:r w:rsidRPr="00A60180">
        <w:t>)</w:t>
      </w:r>
    </w:p>
    <w:p w14:paraId="23C79C4B" w14:textId="6AAB8E00" w:rsidR="004021F8" w:rsidRDefault="004021F8" w:rsidP="00C57E89">
      <w:pPr>
        <w:pStyle w:val="Heading2"/>
      </w:pPr>
      <w:bookmarkStart w:id="31" w:name="_Toc152179898"/>
      <w:bookmarkStart w:id="32" w:name="_Toc152182800"/>
      <w:r>
        <w:t>Loncat Air pada lantai miring</w:t>
      </w:r>
      <w:r w:rsidR="00B83CD4">
        <w:rPr>
          <w:rStyle w:val="FootnoteReference"/>
        </w:rPr>
        <w:footnoteReference w:id="6"/>
      </w:r>
      <w:bookmarkEnd w:id="31"/>
      <w:bookmarkEnd w:id="32"/>
    </w:p>
    <w:p w14:paraId="32DAF5BD" w14:textId="0DFBD2DC" w:rsidR="00660748" w:rsidRDefault="00D505C2" w:rsidP="00D505C2">
      <w:pPr>
        <w:pStyle w:val="BodyText"/>
        <w:rPr>
          <w:lang w:val="en-US"/>
        </w:rPr>
      </w:pPr>
      <w:r>
        <w:rPr>
          <w:lang w:val="en-US"/>
        </w:rPr>
        <w:t>Pada bangunan pemecah energi, saluran hulu biasanya mempunyai kemiringan saluran yang cukup curam, kemudian dilanjutkan dengan lantai horisontal sebagai bagian dari kolam olakan</w:t>
      </w:r>
      <w:r w:rsidR="0094188E">
        <w:rPr>
          <w:lang w:val="en-US"/>
        </w:rPr>
        <w:t xml:space="preserve"> (lihat </w:t>
      </w:r>
      <w:r w:rsidR="0094188E">
        <w:rPr>
          <w:lang w:val="en-US"/>
        </w:rPr>
        <w:fldChar w:fldCharType="begin"/>
      </w:r>
      <w:r w:rsidR="0094188E">
        <w:rPr>
          <w:lang w:val="en-US"/>
        </w:rPr>
        <w:instrText xml:space="preserve"> REF _Ref38251128 \h </w:instrText>
      </w:r>
      <w:r w:rsidR="0094188E">
        <w:rPr>
          <w:lang w:val="en-US"/>
        </w:rPr>
        <w:fldChar w:fldCharType="separate"/>
      </w:r>
      <w:r w:rsidR="00FB6E39">
        <w:rPr>
          <w:b/>
          <w:bCs/>
          <w:lang w:val="en-US"/>
        </w:rPr>
        <w:t>Error! Reference source not found.</w:t>
      </w:r>
      <w:r w:rsidR="0094188E">
        <w:rPr>
          <w:lang w:val="en-US"/>
        </w:rPr>
        <w:fldChar w:fldCharType="end"/>
      </w:r>
      <w:r w:rsidR="0094188E">
        <w:rPr>
          <w:lang w:val="en-US"/>
        </w:rPr>
        <w:t>)</w:t>
      </w:r>
      <w:r>
        <w:rPr>
          <w:lang w:val="en-US"/>
        </w:rPr>
        <w:t>. Loncat air dapat terjadi pada bagian lantai hilir yang horisontal maupun lantai miring bagian hulu.</w:t>
      </w:r>
    </w:p>
    <w:p w14:paraId="2F19C452" w14:textId="2BB90780" w:rsidR="00765F41" w:rsidRDefault="003F7340" w:rsidP="00C57E89">
      <w:pPr>
        <w:pStyle w:val="Heading3"/>
      </w:pPr>
      <w:bookmarkStart w:id="33" w:name="_Toc152179899"/>
      <w:bookmarkStart w:id="34" w:name="_Toc152182801"/>
      <w:r>
        <w:t>Kindsvater</w:t>
      </w:r>
      <w:r w:rsidR="009E73AA">
        <w:t xml:space="preserve"> (1944), Bradley, Peterka (1957), Rajaratnam</w:t>
      </w:r>
      <w:r>
        <w:t xml:space="preserve"> (19</w:t>
      </w:r>
      <w:r w:rsidR="009E73AA">
        <w:t>67</w:t>
      </w:r>
      <w:r>
        <w:t>)</w:t>
      </w:r>
      <w:bookmarkEnd w:id="33"/>
      <w:bookmarkEnd w:id="34"/>
    </w:p>
    <w:p w14:paraId="72C24B98" w14:textId="1FD017C6" w:rsidR="00460269" w:rsidRPr="00660748" w:rsidRDefault="00460269" w:rsidP="00460269">
      <w:pPr>
        <w:pStyle w:val="Persamaan"/>
      </w:pPr>
      <w:r>
        <w:tab/>
      </w:r>
      <w:r>
        <w:tab/>
      </w:r>
      <w:r w:rsidR="008C514F" w:rsidRPr="009E73AA">
        <w:rPr>
          <w:position w:val="-100"/>
        </w:rPr>
        <w:object w:dxaOrig="2180" w:dyaOrig="2120" w14:anchorId="7F65783A">
          <v:shape id="_x0000_i1039" type="#_x0000_t75" style="width:109.8pt;height:106.2pt" o:ole="" filled="t" fillcolor="#fbd4b4 [1305]">
            <v:imagedata r:id="rId38" o:title=""/>
          </v:shape>
          <o:OLEObject Type="Embed" ProgID="Equation.DSMT4" ShapeID="_x0000_i1039" DrawAspect="Content" ObjectID="_1762796055" r:id="rId39"/>
        </w:object>
      </w:r>
      <w:r w:rsidRPr="00A60180">
        <w:tab/>
        <w:t>(</w:t>
      </w:r>
      <w:r w:rsidRPr="00A60180">
        <w:fldChar w:fldCharType="begin"/>
      </w:r>
      <w:r w:rsidRPr="00A60180">
        <w:instrText xml:space="preserve"> SEQ Pers \* ARABIC </w:instrText>
      </w:r>
      <w:r w:rsidRPr="00A60180">
        <w:fldChar w:fldCharType="separate"/>
      </w:r>
      <w:r w:rsidR="00FB6E39">
        <w:rPr>
          <w:noProof/>
        </w:rPr>
        <w:t>10</w:t>
      </w:r>
      <w:r w:rsidRPr="00A60180">
        <w:fldChar w:fldCharType="end"/>
      </w:r>
      <w:r w:rsidRPr="00A60180">
        <w:t>)</w:t>
      </w:r>
    </w:p>
    <w:p w14:paraId="6019E953" w14:textId="3CB04016" w:rsidR="00460269" w:rsidRPr="00460269" w:rsidRDefault="00460269" w:rsidP="00460269">
      <w:pPr>
        <w:pStyle w:val="BodyText"/>
        <w:rPr>
          <w:lang w:val="en-US"/>
        </w:rPr>
      </w:pPr>
      <w:r>
        <w:rPr>
          <w:lang w:val="en-US"/>
        </w:rPr>
        <w:t>d</w:t>
      </w:r>
      <w:r>
        <w:t xml:space="preserve">engan </w:t>
      </w:r>
      <w:r w:rsidR="00FC47BF">
        <w:rPr>
          <w:rFonts w:ascii="Symbol" w:hAnsi="Symbol" w:cstheme="minorHAnsi"/>
          <w:i/>
          <w:iCs/>
          <w:lang w:val="en-US"/>
        </w:rPr>
        <w:t></w:t>
      </w:r>
      <w:r>
        <w:rPr>
          <w:lang w:val="en-US"/>
        </w:rPr>
        <w:t xml:space="preserve"> adalah sudut kemiringan dasar saluran (</w:t>
      </w:r>
      <w:r>
        <w:rPr>
          <w:rFonts w:cstheme="minorHAnsi"/>
          <w:lang w:val="en-US"/>
        </w:rPr>
        <w:t>°</w:t>
      </w:r>
      <w:r>
        <w:rPr>
          <w:lang w:val="en-US"/>
        </w:rPr>
        <w:t xml:space="preserve">), </w:t>
      </w:r>
      <w:r>
        <w:rPr>
          <w:i/>
          <w:iCs/>
          <w:lang w:val="en-US"/>
        </w:rPr>
        <w:t>d</w:t>
      </w:r>
      <w:r>
        <w:rPr>
          <w:lang w:val="en-US"/>
        </w:rPr>
        <w:t xml:space="preserve"> adalah kedalaman air tegak lurus dasar saluran (m)</w:t>
      </w:r>
    </w:p>
    <w:p w14:paraId="357CE1A8" w14:textId="04B7C32F" w:rsidR="00F479C4" w:rsidRPr="00184A46" w:rsidRDefault="00D13E98" w:rsidP="00F479C4">
      <w:pPr>
        <w:pStyle w:val="Gambar"/>
        <w:rPr>
          <w:lang w:val="en-US"/>
        </w:rPr>
      </w:pPr>
      <w:r w:rsidRPr="00184A46">
        <w:rPr>
          <w:lang w:val="en-US"/>
        </w:rPr>
        <w:lastRenderedPageBreak/>
        <w:drawing>
          <wp:inline distT="0" distB="0" distL="0" distR="0" wp14:anchorId="18C7927B" wp14:editId="199581ED">
            <wp:extent cx="2821844" cy="3892784"/>
            <wp:effectExtent l="0" t="0" r="0" b="0"/>
            <wp:docPr id="25" name="Picture 25"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ncat Air Miring Kurva Panjang Depan Loncat Air B.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821844" cy="3892784"/>
                    </a:xfrm>
                    <a:prstGeom prst="rect">
                      <a:avLst/>
                    </a:prstGeom>
                  </pic:spPr>
                </pic:pic>
              </a:graphicData>
            </a:graphic>
          </wp:inline>
        </w:drawing>
      </w:r>
    </w:p>
    <w:p w14:paraId="12E9B364" w14:textId="6AD41C76" w:rsidR="00F479C4" w:rsidRPr="00184A46" w:rsidRDefault="00F479C4" w:rsidP="00F479C4">
      <w:pPr>
        <w:pStyle w:val="GambarJudul"/>
      </w:pPr>
      <w:bookmarkStart w:id="35" w:name="_Ref37997206"/>
      <w:bookmarkStart w:id="36" w:name="_Toc152179902"/>
      <w:r w:rsidRPr="00184A46">
        <w:t xml:space="preserve">Gambar </w:t>
      </w:r>
      <w:r w:rsidRPr="00184A46">
        <w:fldChar w:fldCharType="begin"/>
      </w:r>
      <w:r w:rsidRPr="00184A46">
        <w:instrText xml:space="preserve"> SEQ Gambar \* ARABIC </w:instrText>
      </w:r>
      <w:r w:rsidRPr="00184A46">
        <w:fldChar w:fldCharType="separate"/>
      </w:r>
      <w:r w:rsidR="00FB6E39">
        <w:rPr>
          <w:noProof/>
        </w:rPr>
        <w:t>1</w:t>
      </w:r>
      <w:r w:rsidRPr="00184A46">
        <w:fldChar w:fldCharType="end"/>
      </w:r>
      <w:bookmarkEnd w:id="35"/>
      <w:r w:rsidRPr="00184A46">
        <w:t xml:space="preserve">. </w:t>
      </w:r>
      <w:r w:rsidR="00D13E98" w:rsidRPr="00184A46">
        <w:t xml:space="preserve">Kurva </w:t>
      </w:r>
      <w:r w:rsidR="005F2F25" w:rsidRPr="00184A46">
        <w:t>h</w:t>
      </w:r>
      <w:r w:rsidR="00D13E98" w:rsidRPr="00184A46">
        <w:t>itungan</w:t>
      </w:r>
      <w:r w:rsidRPr="00184A46">
        <w:t xml:space="preserve"> </w:t>
      </w:r>
      <w:r w:rsidR="005F2F25" w:rsidRPr="00184A46">
        <w:t>l</w:t>
      </w:r>
      <w:r w:rsidRPr="00184A46">
        <w:t xml:space="preserve">oncat </w:t>
      </w:r>
      <w:r w:rsidR="005F2F25" w:rsidRPr="00184A46">
        <w:t>a</w:t>
      </w:r>
      <w:r w:rsidRPr="00184A46">
        <w:t>ir pada saluran miring</w:t>
      </w:r>
      <w:r w:rsidR="00D13E98" w:rsidRPr="00184A46">
        <w:br/>
        <w:t>(</w:t>
      </w:r>
      <m:oMath>
        <m:sSubSup>
          <m:sSubSupPr>
            <m:ctrlPr>
              <w:rPr>
                <w:rFonts w:ascii="Cambria Math" w:hAnsi="Cambria Math"/>
                <w:i/>
              </w:rPr>
            </m:ctrlPr>
          </m:sSubSupPr>
          <m:e>
            <m:r>
              <w:rPr>
                <w:rFonts w:ascii="Cambria Math" w:hAnsi="Cambria Math"/>
              </w:rPr>
              <m:t>y</m:t>
            </m:r>
          </m:e>
          <m:sub>
            <m:r>
              <w:rPr>
                <w:rFonts w:ascii="Cambria Math" w:hAnsi="Cambria Math"/>
              </w:rPr>
              <m:t>2</m:t>
            </m:r>
          </m:sub>
          <m:sup>
            <m:r>
              <w:rPr>
                <w:rFonts w:ascii="Cambria Math" w:hAnsi="Cambria Math"/>
              </w:rPr>
              <m:t>*</m:t>
            </m:r>
          </m:sup>
        </m:sSubSup>
      </m:oMath>
      <w:r w:rsidR="00D13E98" w:rsidRPr="00184A46">
        <w:t xml:space="preserve"> </w:t>
      </w:r>
      <w:r w:rsidR="004260A5" w:rsidRPr="00184A46">
        <w:t xml:space="preserve">dalam grafik adalah </w:t>
      </w:r>
      <w:r w:rsidR="003814D8" w:rsidRPr="00184A46">
        <w:rPr>
          <w:i/>
          <w:iCs/>
        </w:rPr>
        <w:t>h</w:t>
      </w:r>
      <w:r w:rsidR="003814D8" w:rsidRPr="00184A46">
        <w:rPr>
          <w:vertAlign w:val="subscript"/>
        </w:rPr>
        <w:t>2(I)</w:t>
      </w:r>
      <w:r w:rsidR="004260A5" w:rsidRPr="00184A46">
        <w:t xml:space="preserve">, </w:t>
      </w:r>
      <m:oMath>
        <m:r>
          <m:rPr>
            <m:scr m:val="script"/>
          </m:rPr>
          <w:rPr>
            <w:rFonts w:ascii="Cambria Math" w:hAnsi="Cambria Math"/>
          </w:rPr>
          <m:t>l</m:t>
        </m:r>
      </m:oMath>
      <w:r w:rsidR="000015CE">
        <w:t xml:space="preserve"> d</w:t>
      </w:r>
      <w:r w:rsidR="004260A5" w:rsidRPr="00184A46">
        <w:t xml:space="preserve">alam grafik adalah </w:t>
      </w:r>
      <w:r w:rsidR="004260A5" w:rsidRPr="00184A46">
        <w:rPr>
          <w:i/>
          <w:iCs/>
        </w:rPr>
        <w:t>L</w:t>
      </w:r>
      <w:r w:rsidR="004260A5" w:rsidRPr="00184A46">
        <w:rPr>
          <w:i/>
          <w:iCs/>
          <w:vertAlign w:val="subscript"/>
        </w:rPr>
        <w:t>h</w:t>
      </w:r>
      <w:r w:rsidR="004260A5" w:rsidRPr="00184A46">
        <w:t>)</w:t>
      </w:r>
      <w:r w:rsidR="00A827D7" w:rsidRPr="00184A46">
        <w:rPr>
          <w:rStyle w:val="FootnoteReference"/>
        </w:rPr>
        <w:footnoteReference w:id="7"/>
      </w:r>
      <w:bookmarkEnd w:id="36"/>
    </w:p>
    <w:p w14:paraId="0A169B60" w14:textId="5CC0E1A9" w:rsidR="005F2F25" w:rsidRDefault="00CB3AB6" w:rsidP="005F2F25">
      <w:pPr>
        <w:pStyle w:val="Gambar"/>
        <w:rPr>
          <w:lang w:val="en-US"/>
        </w:rPr>
      </w:pPr>
      <w:r>
        <w:rPr>
          <w:lang w:val="en-US"/>
        </w:rPr>
        <w:drawing>
          <wp:inline distT="0" distB="0" distL="0" distR="0" wp14:anchorId="6E9DE669" wp14:editId="27A6AA47">
            <wp:extent cx="4044696" cy="3410712"/>
            <wp:effectExtent l="0" t="0" r="0" b="0"/>
            <wp:docPr id="27" name="Picture 27"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ncat Air Miring Kurva Panjang Loncat Air BCD.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044696" cy="3410712"/>
                    </a:xfrm>
                    <a:prstGeom prst="rect">
                      <a:avLst/>
                    </a:prstGeom>
                  </pic:spPr>
                </pic:pic>
              </a:graphicData>
            </a:graphic>
          </wp:inline>
        </w:drawing>
      </w:r>
    </w:p>
    <w:p w14:paraId="5B16B7F5" w14:textId="62B49063" w:rsidR="003F7340" w:rsidRDefault="005F2F25" w:rsidP="005F2F25">
      <w:pPr>
        <w:pStyle w:val="GambarJudul"/>
      </w:pPr>
      <w:bookmarkStart w:id="37" w:name="_Ref37997216"/>
      <w:bookmarkStart w:id="38" w:name="_Toc152179903"/>
      <w:r>
        <w:t xml:space="preserve">Gambar </w:t>
      </w:r>
      <w:r>
        <w:fldChar w:fldCharType="begin"/>
      </w:r>
      <w:r>
        <w:instrText xml:space="preserve"> SEQ Gambar \* ARABIC </w:instrText>
      </w:r>
      <w:r>
        <w:fldChar w:fldCharType="separate"/>
      </w:r>
      <w:r w:rsidR="00FB6E39">
        <w:rPr>
          <w:noProof/>
        </w:rPr>
        <w:t>2</w:t>
      </w:r>
      <w:r>
        <w:fldChar w:fldCharType="end"/>
      </w:r>
      <w:bookmarkEnd w:id="37"/>
      <w:r>
        <w:t>. Kurva hitungan loncat air pada saluran miring</w:t>
      </w:r>
      <w:r>
        <w:br/>
        <w:t>(</w:t>
      </w:r>
      <m:oMath>
        <m:sSub>
          <m:sSubPr>
            <m:ctrlPr>
              <w:rPr>
                <w:rFonts w:ascii="Cambria Math" w:hAnsi="Cambria Math"/>
                <w:i/>
              </w:rPr>
            </m:ctrlPr>
          </m:sSubPr>
          <m:e>
            <m:r>
              <w:rPr>
                <w:rFonts w:ascii="Cambria Math" w:hAnsi="Cambria Math"/>
              </w:rPr>
              <m:t>y</m:t>
            </m:r>
          </m:e>
          <m:sub>
            <m:r>
              <w:rPr>
                <w:rFonts w:ascii="Cambria Math" w:hAnsi="Cambria Math"/>
              </w:rPr>
              <m:t>2</m:t>
            </m:r>
          </m:sub>
        </m:sSub>
      </m:oMath>
      <w:r>
        <w:t xml:space="preserve"> dalam grafik adalah </w:t>
      </w:r>
      <w:r w:rsidR="009677C2">
        <w:rPr>
          <w:i/>
          <w:iCs/>
        </w:rPr>
        <w:t>h</w:t>
      </w:r>
      <w:r w:rsidR="009677C2">
        <w:rPr>
          <w:vertAlign w:val="subscript"/>
        </w:rPr>
        <w:t>2(I</w:t>
      </w:r>
      <w:r>
        <w:rPr>
          <w:vertAlign w:val="subscript"/>
        </w:rPr>
        <w:t>)</w:t>
      </w:r>
      <w:r>
        <w:t xml:space="preserve">, </w:t>
      </w:r>
      <w:r w:rsidR="00CB3AB6" w:rsidRPr="00CB3AB6">
        <w:rPr>
          <w:i/>
          <w:iCs/>
        </w:rPr>
        <w:t>L</w:t>
      </w:r>
      <w:r w:rsidR="00CB3AB6">
        <w:t xml:space="preserve"> </w:t>
      </w:r>
      <w:r w:rsidRPr="00CB3AB6">
        <w:t>dalam</w:t>
      </w:r>
      <w:r>
        <w:t xml:space="preserve"> grafik adalah </w:t>
      </w:r>
      <w:r w:rsidRPr="00163144">
        <w:rPr>
          <w:i/>
          <w:iCs/>
        </w:rPr>
        <w:t>L</w:t>
      </w:r>
      <w:r w:rsidR="00CB3AB6">
        <w:rPr>
          <w:i/>
          <w:iCs/>
          <w:vertAlign w:val="subscript"/>
        </w:rPr>
        <w:t>la</w:t>
      </w:r>
      <w:r>
        <w:t>)</w:t>
      </w:r>
      <w:r w:rsidR="00A827D7">
        <w:rPr>
          <w:rStyle w:val="FootnoteReference"/>
        </w:rPr>
        <w:footnoteReference w:id="8"/>
      </w:r>
      <w:bookmarkEnd w:id="38"/>
    </w:p>
    <w:p w14:paraId="104748C4" w14:textId="5BE48986" w:rsidR="0094188E" w:rsidRDefault="0094188E" w:rsidP="00C57E89">
      <w:pPr>
        <w:pStyle w:val="Heading2"/>
      </w:pPr>
      <w:bookmarkStart w:id="39" w:name="_Toc152179900"/>
      <w:bookmarkStart w:id="40" w:name="_Ref38080907"/>
      <w:bookmarkStart w:id="41" w:name="_Ref38092451"/>
      <w:bookmarkStart w:id="42" w:name="_Ref38127239"/>
      <w:bookmarkStart w:id="43" w:name="_Toc152182802"/>
      <w:r>
        <w:lastRenderedPageBreak/>
        <w:t>Rekapitulasi Rumus Loncat Air</w:t>
      </w:r>
      <w:r>
        <w:rPr>
          <w:rStyle w:val="FootnoteReference"/>
        </w:rPr>
        <w:footnoteReference w:id="9"/>
      </w:r>
      <w:bookmarkEnd w:id="39"/>
      <w:bookmarkEnd w:id="43"/>
    </w:p>
    <w:p w14:paraId="19BF2E65" w14:textId="3EC595E9" w:rsidR="0094188E" w:rsidRPr="00BB514A" w:rsidRDefault="0094188E" w:rsidP="0094188E">
      <w:pPr>
        <w:pStyle w:val="BodyText"/>
        <w:rPr>
          <w:lang w:val="en-US"/>
        </w:rPr>
      </w:pPr>
      <w:r w:rsidRPr="00BB514A">
        <w:t>Karakteristik dan dimensi loncat air merupakan faktor yang sangat penting dalam perancangan bangunan teknik sipil. Banyak penelitian dilakukan, karena beberapa karakteristik loncat air tidak dapat ditentukan berdasarkan formula matematis, melainkan empirik yang dilakukan dalam laboratorium. Dalam</w:t>
      </w:r>
      <w:r w:rsidR="00F23630">
        <w:rPr>
          <w:lang w:val="en-US"/>
        </w:rPr>
        <w:t xml:space="preserve"> </w:t>
      </w:r>
      <w:r w:rsidR="00F23630">
        <w:rPr>
          <w:lang w:val="en-US"/>
        </w:rPr>
        <w:fldChar w:fldCharType="begin"/>
      </w:r>
      <w:r w:rsidR="00F23630">
        <w:rPr>
          <w:lang w:val="en-US"/>
        </w:rPr>
        <w:instrText xml:space="preserve"> REF _Ref38523927 \h </w:instrText>
      </w:r>
      <w:r w:rsidR="00F23630">
        <w:rPr>
          <w:lang w:val="en-US"/>
        </w:rPr>
      </w:r>
      <w:r w:rsidR="00F23630">
        <w:rPr>
          <w:lang w:val="en-US"/>
        </w:rPr>
        <w:fldChar w:fldCharType="separate"/>
      </w:r>
      <w:r w:rsidR="00FB6E39">
        <w:t xml:space="preserve">Tabel </w:t>
      </w:r>
      <w:r w:rsidR="00FB6E39">
        <w:rPr>
          <w:noProof/>
        </w:rPr>
        <w:t>1</w:t>
      </w:r>
      <w:r w:rsidR="00F23630">
        <w:rPr>
          <w:lang w:val="en-US"/>
        </w:rPr>
        <w:fldChar w:fldCharType="end"/>
      </w:r>
      <w:r>
        <w:t xml:space="preserve"> </w:t>
      </w:r>
      <w:r w:rsidRPr="00BB514A">
        <w:rPr>
          <w:lang w:val="en-US"/>
        </w:rPr>
        <w:t>disajikan rekapitulasi penelitian dan rumus loncat air.</w:t>
      </w:r>
      <w:r>
        <w:rPr>
          <w:lang w:val="en-US"/>
        </w:rPr>
        <w:t xml:space="preserve"> </w:t>
      </w:r>
      <w:r w:rsidRPr="00BB514A">
        <w:t xml:space="preserve">Beberapa istilah dan notasi yang digunakan dalam </w:t>
      </w:r>
      <w:r w:rsidR="00F23630">
        <w:fldChar w:fldCharType="begin"/>
      </w:r>
      <w:r w:rsidR="00F23630">
        <w:instrText xml:space="preserve"> REF _Ref38523927 \h </w:instrText>
      </w:r>
      <w:r w:rsidR="00F23630">
        <w:fldChar w:fldCharType="separate"/>
      </w:r>
      <w:r w:rsidR="00FB6E39">
        <w:t xml:space="preserve">Tabel </w:t>
      </w:r>
      <w:r w:rsidR="00FB6E39">
        <w:rPr>
          <w:noProof/>
        </w:rPr>
        <w:t>1</w:t>
      </w:r>
      <w:r w:rsidR="00F23630">
        <w:fldChar w:fldCharType="end"/>
      </w:r>
      <w:r w:rsidR="00F23630">
        <w:rPr>
          <w:lang w:val="en-US"/>
        </w:rPr>
        <w:t xml:space="preserve"> </w:t>
      </w:r>
      <w:r w:rsidRPr="00BB514A">
        <w:rPr>
          <w:lang w:val="en-US"/>
        </w:rPr>
        <w:t>dijelaskan di bawah ini:</w:t>
      </w:r>
    </w:p>
    <w:p w14:paraId="5B92D350" w14:textId="35378316" w:rsidR="0091314E" w:rsidRPr="0091314E" w:rsidRDefault="0091314E" w:rsidP="006E4ACB">
      <w:pPr>
        <w:pStyle w:val="TabelJudul"/>
        <w:spacing w:before="120"/>
      </w:pPr>
      <w:bookmarkStart w:id="44" w:name="_Ref38523927"/>
      <w:bookmarkStart w:id="45" w:name="_Toc152179904"/>
      <w:r>
        <w:t xml:space="preserve">Tabel </w:t>
      </w:r>
      <w:r>
        <w:fldChar w:fldCharType="begin"/>
      </w:r>
      <w:r>
        <w:instrText xml:space="preserve"> SEQ Tabel \* ARABIC </w:instrText>
      </w:r>
      <w:r>
        <w:fldChar w:fldCharType="separate"/>
      </w:r>
      <w:r w:rsidR="00FB6E39">
        <w:rPr>
          <w:noProof/>
        </w:rPr>
        <w:t>1</w:t>
      </w:r>
      <w:r>
        <w:fldChar w:fldCharType="end"/>
      </w:r>
      <w:bookmarkEnd w:id="40"/>
      <w:bookmarkEnd w:id="41"/>
      <w:bookmarkEnd w:id="42"/>
      <w:bookmarkEnd w:id="44"/>
      <w:r>
        <w:t>. Rekapitulasi Rumus-rumus Loncat Air</w:t>
      </w:r>
      <w:r w:rsidR="00203DE4">
        <w:t xml:space="preserve"> Saluran Persegi</w:t>
      </w:r>
      <w:bookmarkEnd w:id="45"/>
    </w:p>
    <w:tbl>
      <w:tblPr>
        <w:tblStyle w:val="TableGrid"/>
        <w:tblW w:w="9244" w:type="dxa"/>
        <w:jc w:val="center"/>
        <w:tblLook w:val="04A0" w:firstRow="1" w:lastRow="0" w:firstColumn="1" w:lastColumn="0" w:noHBand="0" w:noVBand="1"/>
      </w:tblPr>
      <w:tblGrid>
        <w:gridCol w:w="3843"/>
        <w:gridCol w:w="4276"/>
        <w:gridCol w:w="1125"/>
      </w:tblGrid>
      <w:tr w:rsidR="00BC010E" w14:paraId="5E8A8E8B" w14:textId="77777777" w:rsidTr="0094188E">
        <w:trPr>
          <w:trHeight w:val="356"/>
          <w:tblHeader/>
          <w:jc w:val="center"/>
        </w:trPr>
        <w:tc>
          <w:tcPr>
            <w:tcW w:w="3843" w:type="dxa"/>
            <w:shd w:val="clear" w:color="auto" w:fill="403152" w:themeFill="accent4" w:themeFillShade="80"/>
            <w:vAlign w:val="center"/>
          </w:tcPr>
          <w:p w14:paraId="2B2F2367" w14:textId="407332CF" w:rsidR="00BC010E" w:rsidRPr="00BC010E" w:rsidRDefault="007479CB" w:rsidP="000C3F3B">
            <w:pPr>
              <w:keepNext/>
              <w:keepLines/>
              <w:jc w:val="center"/>
              <w:rPr>
                <w:b/>
                <w:bCs/>
                <w:lang w:val="en-US"/>
              </w:rPr>
            </w:pPr>
            <w:r>
              <w:rPr>
                <w:b/>
                <w:bCs/>
                <w:lang w:val="en-US"/>
              </w:rPr>
              <w:t>Peneliti</w:t>
            </w:r>
          </w:p>
        </w:tc>
        <w:tc>
          <w:tcPr>
            <w:tcW w:w="4276" w:type="dxa"/>
            <w:shd w:val="clear" w:color="auto" w:fill="403152" w:themeFill="accent4" w:themeFillShade="80"/>
            <w:vAlign w:val="center"/>
          </w:tcPr>
          <w:p w14:paraId="4A6DEBCD" w14:textId="38414F17" w:rsidR="00BC010E" w:rsidRPr="00BC010E" w:rsidRDefault="007479CB" w:rsidP="000C3F3B">
            <w:pPr>
              <w:keepNext/>
              <w:keepLines/>
              <w:jc w:val="center"/>
              <w:rPr>
                <w:b/>
                <w:bCs/>
                <w:lang w:val="en-US"/>
              </w:rPr>
            </w:pPr>
            <w:r>
              <w:rPr>
                <w:b/>
                <w:bCs/>
                <w:lang w:val="en-US"/>
              </w:rPr>
              <w:t>Rumus</w:t>
            </w:r>
          </w:p>
        </w:tc>
        <w:tc>
          <w:tcPr>
            <w:tcW w:w="1125" w:type="dxa"/>
            <w:shd w:val="clear" w:color="auto" w:fill="403152" w:themeFill="accent4" w:themeFillShade="80"/>
            <w:vAlign w:val="center"/>
          </w:tcPr>
          <w:p w14:paraId="75FBF8F4" w14:textId="5399AB86" w:rsidR="00BC010E" w:rsidRPr="00BC010E" w:rsidRDefault="007479CB" w:rsidP="000C3F3B">
            <w:pPr>
              <w:keepNext/>
              <w:keepLines/>
              <w:jc w:val="center"/>
              <w:rPr>
                <w:b/>
                <w:bCs/>
                <w:lang w:val="en-US"/>
              </w:rPr>
            </w:pPr>
            <w:r w:rsidRPr="00BC010E">
              <w:rPr>
                <w:b/>
                <w:bCs/>
                <w:lang w:val="en-US"/>
              </w:rPr>
              <w:t>Jenis</w:t>
            </w:r>
          </w:p>
        </w:tc>
      </w:tr>
      <w:tr w:rsidR="00BC010E" w14:paraId="0E5608B0" w14:textId="77777777" w:rsidTr="00DB5B83">
        <w:trPr>
          <w:trHeight w:val="356"/>
          <w:jc w:val="center"/>
        </w:trPr>
        <w:tc>
          <w:tcPr>
            <w:tcW w:w="9244" w:type="dxa"/>
            <w:gridSpan w:val="3"/>
            <w:shd w:val="clear" w:color="auto" w:fill="FBD4B4" w:themeFill="accent6" w:themeFillTint="66"/>
            <w:vAlign w:val="center"/>
          </w:tcPr>
          <w:p w14:paraId="49EFC499" w14:textId="2BA8203B" w:rsidR="00BC010E" w:rsidRPr="00BC010E" w:rsidRDefault="00BC010E" w:rsidP="0094188E">
            <w:pPr>
              <w:keepNext/>
              <w:keepLines/>
              <w:jc w:val="center"/>
              <w:rPr>
                <w:b/>
                <w:bCs/>
                <w:lang w:val="en-US"/>
              </w:rPr>
            </w:pPr>
            <w:r w:rsidRPr="00BC010E">
              <w:rPr>
                <w:b/>
                <w:bCs/>
                <w:lang w:val="en-US"/>
              </w:rPr>
              <w:t>Tinggi pasangan</w:t>
            </w:r>
          </w:p>
        </w:tc>
      </w:tr>
      <w:tr w:rsidR="00BC010E" w14:paraId="25B5616F" w14:textId="77777777" w:rsidTr="0094188E">
        <w:trPr>
          <w:trHeight w:val="340"/>
          <w:jc w:val="center"/>
        </w:trPr>
        <w:tc>
          <w:tcPr>
            <w:tcW w:w="3843" w:type="dxa"/>
            <w:shd w:val="clear" w:color="auto" w:fill="FDE9D9" w:themeFill="accent6" w:themeFillTint="33"/>
          </w:tcPr>
          <w:p w14:paraId="0238E752" w14:textId="69A4AEF4" w:rsidR="00BC010E" w:rsidRDefault="004C00E3" w:rsidP="007479CB">
            <w:pPr>
              <w:rPr>
                <w:lang w:val="en-US"/>
              </w:rPr>
            </w:pPr>
            <w:r>
              <w:rPr>
                <w:lang w:val="en-US"/>
              </w:rPr>
              <w:t>Belanger (Prinsip momentum), 1849</w:t>
            </w:r>
          </w:p>
        </w:tc>
        <w:tc>
          <w:tcPr>
            <w:tcW w:w="4276" w:type="dxa"/>
            <w:shd w:val="clear" w:color="auto" w:fill="FDE9D9" w:themeFill="accent6" w:themeFillTint="33"/>
          </w:tcPr>
          <w:p w14:paraId="5C0EF899" w14:textId="1C604A73" w:rsidR="00BC010E" w:rsidRDefault="00596379" w:rsidP="007479CB">
            <w:pPr>
              <w:rPr>
                <w:lang w:val="en-US"/>
              </w:rPr>
            </w:pPr>
            <w:r w:rsidRPr="00B26E4B">
              <w:rPr>
                <w:position w:val="-30"/>
              </w:rPr>
              <w:object w:dxaOrig="2160" w:dyaOrig="680" w14:anchorId="2BCE174A">
                <v:shape id="_x0000_i1040" type="#_x0000_t75" style="width:108pt;height:34.2pt" o:ole="">
                  <v:imagedata r:id="rId42" o:title=""/>
                </v:shape>
                <o:OLEObject Type="Embed" ProgID="Equation.DSMT4" ShapeID="_x0000_i1040" DrawAspect="Content" ObjectID="_1762796056" r:id="rId43"/>
              </w:object>
            </w:r>
          </w:p>
        </w:tc>
        <w:tc>
          <w:tcPr>
            <w:tcW w:w="1125" w:type="dxa"/>
            <w:shd w:val="clear" w:color="auto" w:fill="FDE9D9" w:themeFill="accent6" w:themeFillTint="33"/>
          </w:tcPr>
          <w:p w14:paraId="4563EE2F" w14:textId="11DDCBD0" w:rsidR="00BC010E" w:rsidRDefault="00596379" w:rsidP="007479CB">
            <w:pPr>
              <w:rPr>
                <w:lang w:val="en-US"/>
              </w:rPr>
            </w:pPr>
            <w:r>
              <w:rPr>
                <w:lang w:val="en-US"/>
              </w:rPr>
              <w:t>BDH</w:t>
            </w:r>
          </w:p>
        </w:tc>
      </w:tr>
      <w:tr w:rsidR="00BC010E" w14:paraId="6F947B32" w14:textId="77777777" w:rsidTr="0094188E">
        <w:trPr>
          <w:trHeight w:val="340"/>
          <w:jc w:val="center"/>
        </w:trPr>
        <w:tc>
          <w:tcPr>
            <w:tcW w:w="3843" w:type="dxa"/>
            <w:shd w:val="clear" w:color="auto" w:fill="FDE9D9" w:themeFill="accent6" w:themeFillTint="33"/>
          </w:tcPr>
          <w:p w14:paraId="6E156E88" w14:textId="2FCDB2C8" w:rsidR="00BC010E" w:rsidRDefault="004C00E3" w:rsidP="007479CB">
            <w:pPr>
              <w:rPr>
                <w:lang w:val="en-US"/>
              </w:rPr>
            </w:pPr>
            <w:r>
              <w:rPr>
                <w:lang w:val="en-US"/>
              </w:rPr>
              <w:t>Rajaratnam, 1966</w:t>
            </w:r>
          </w:p>
        </w:tc>
        <w:tc>
          <w:tcPr>
            <w:tcW w:w="4276" w:type="dxa"/>
            <w:shd w:val="clear" w:color="auto" w:fill="FDE9D9" w:themeFill="accent6" w:themeFillTint="33"/>
          </w:tcPr>
          <w:p w14:paraId="473E3F8E" w14:textId="03AF0265" w:rsidR="00BC010E" w:rsidRDefault="00CA2049" w:rsidP="007479CB">
            <w:pPr>
              <w:rPr>
                <w:lang w:val="en-US"/>
              </w:rPr>
            </w:pPr>
            <w:r w:rsidRPr="00CA2049">
              <w:rPr>
                <w:position w:val="-60"/>
              </w:rPr>
              <w:object w:dxaOrig="3940" w:dyaOrig="1320" w14:anchorId="7FF2BC88">
                <v:shape id="_x0000_i1041" type="#_x0000_t75" style="width:196.2pt;height:66pt" o:ole="">
                  <v:imagedata r:id="rId44" o:title=""/>
                </v:shape>
                <o:OLEObject Type="Embed" ProgID="Equation.DSMT4" ShapeID="_x0000_i1041" DrawAspect="Content" ObjectID="_1762796057" r:id="rId45"/>
              </w:object>
            </w:r>
          </w:p>
        </w:tc>
        <w:tc>
          <w:tcPr>
            <w:tcW w:w="1125" w:type="dxa"/>
            <w:shd w:val="clear" w:color="auto" w:fill="FDE9D9" w:themeFill="accent6" w:themeFillTint="33"/>
          </w:tcPr>
          <w:p w14:paraId="3A191702" w14:textId="563B0421" w:rsidR="00BC010E" w:rsidRDefault="00596379" w:rsidP="007479CB">
            <w:pPr>
              <w:rPr>
                <w:lang w:val="en-US"/>
              </w:rPr>
            </w:pPr>
            <w:r>
              <w:rPr>
                <w:lang w:val="en-US"/>
              </w:rPr>
              <w:t>BMH</w:t>
            </w:r>
          </w:p>
        </w:tc>
      </w:tr>
      <w:tr w:rsidR="00BC010E" w14:paraId="75502AF1" w14:textId="77777777" w:rsidTr="0094188E">
        <w:trPr>
          <w:trHeight w:val="340"/>
          <w:jc w:val="center"/>
        </w:trPr>
        <w:tc>
          <w:tcPr>
            <w:tcW w:w="3843" w:type="dxa"/>
            <w:shd w:val="clear" w:color="auto" w:fill="FDE9D9" w:themeFill="accent6" w:themeFillTint="33"/>
          </w:tcPr>
          <w:p w14:paraId="0567F8D5" w14:textId="7F4E53E3" w:rsidR="00BC010E" w:rsidRPr="004C00E3" w:rsidRDefault="004C00E3" w:rsidP="007479CB">
            <w:pPr>
              <w:rPr>
                <w:lang w:val="en-US"/>
              </w:rPr>
            </w:pPr>
            <w:r>
              <w:rPr>
                <w:lang w:val="en-US"/>
              </w:rPr>
              <w:t xml:space="preserve">Carollo, </w:t>
            </w:r>
            <w:r>
              <w:rPr>
                <w:i/>
                <w:iCs/>
                <w:lang w:val="en-US"/>
              </w:rPr>
              <w:t>et al.</w:t>
            </w:r>
            <w:r>
              <w:rPr>
                <w:lang w:val="en-US"/>
              </w:rPr>
              <w:t>, 2007</w:t>
            </w:r>
          </w:p>
        </w:tc>
        <w:tc>
          <w:tcPr>
            <w:tcW w:w="4276" w:type="dxa"/>
            <w:shd w:val="clear" w:color="auto" w:fill="FDE9D9" w:themeFill="accent6" w:themeFillTint="33"/>
          </w:tcPr>
          <w:p w14:paraId="67D06D4F" w14:textId="77777777" w:rsidR="00BC010E" w:rsidRDefault="00EA312E" w:rsidP="007479CB">
            <w:r w:rsidRPr="00EA312E">
              <w:rPr>
                <w:position w:val="-34"/>
              </w:rPr>
              <w:object w:dxaOrig="3360" w:dyaOrig="800" w14:anchorId="517DD2FF">
                <v:shape id="_x0000_i1042" type="#_x0000_t75" style="width:168pt;height:40.2pt" o:ole="">
                  <v:imagedata r:id="rId46" o:title=""/>
                </v:shape>
                <o:OLEObject Type="Embed" ProgID="Equation.DSMT4" ShapeID="_x0000_i1042" DrawAspect="Content" ObjectID="_1762796058" r:id="rId47"/>
              </w:object>
            </w:r>
          </w:p>
          <w:p w14:paraId="00C1ADDE" w14:textId="7B1C3621" w:rsidR="00EA312E" w:rsidRPr="00D227F8" w:rsidRDefault="00EA312E" w:rsidP="007479CB">
            <w:pPr>
              <w:rPr>
                <w:i/>
                <w:iCs/>
                <w:lang w:val="en-US"/>
              </w:rPr>
            </w:pPr>
            <w:r>
              <w:rPr>
                <w:i/>
                <w:iCs/>
                <w:lang w:val="en-US"/>
              </w:rPr>
              <w:t>D</w:t>
            </w:r>
            <w:r>
              <w:rPr>
                <w:lang w:val="en-US"/>
              </w:rPr>
              <w:t xml:space="preserve"> adalah rerata diameter kekasaran</w:t>
            </w:r>
            <w:r w:rsidR="00D227F8">
              <w:rPr>
                <w:lang w:val="en-US"/>
              </w:rPr>
              <w:t xml:space="preserve"> </w:t>
            </w:r>
            <w:r w:rsidR="00D227F8">
              <w:rPr>
                <w:i/>
                <w:iCs/>
                <w:lang w:val="en-US"/>
              </w:rPr>
              <w:t>k</w:t>
            </w:r>
            <w:r w:rsidR="00D227F8" w:rsidRPr="00D227F8">
              <w:rPr>
                <w:i/>
                <w:iCs/>
                <w:vertAlign w:val="subscript"/>
                <w:lang w:val="en-US"/>
              </w:rPr>
              <w:t>s</w:t>
            </w:r>
          </w:p>
        </w:tc>
        <w:tc>
          <w:tcPr>
            <w:tcW w:w="1125" w:type="dxa"/>
            <w:shd w:val="clear" w:color="auto" w:fill="FDE9D9" w:themeFill="accent6" w:themeFillTint="33"/>
          </w:tcPr>
          <w:p w14:paraId="2137D0C0" w14:textId="73E4985F" w:rsidR="00BC010E" w:rsidRDefault="00596379" w:rsidP="007479CB">
            <w:pPr>
              <w:rPr>
                <w:lang w:val="en-US"/>
              </w:rPr>
            </w:pPr>
            <w:r>
              <w:rPr>
                <w:lang w:val="en-US"/>
              </w:rPr>
              <w:t>BDK</w:t>
            </w:r>
          </w:p>
        </w:tc>
      </w:tr>
    </w:tbl>
    <w:p w14:paraId="090A12C6" w14:textId="77777777" w:rsidR="006C6052" w:rsidRDefault="006C6052" w:rsidP="00C57E89">
      <w:pPr>
        <w:pStyle w:val="Heading3"/>
      </w:pPr>
      <w:bookmarkStart w:id="46" w:name="_Toc152179901"/>
      <w:bookmarkStart w:id="47" w:name="_Toc152182803"/>
      <w:r>
        <w:t>Istilah yang digunakan</w:t>
      </w:r>
      <w:bookmarkEnd w:id="46"/>
      <w:bookmarkEnd w:id="47"/>
    </w:p>
    <w:p w14:paraId="627EE85B" w14:textId="77777777" w:rsidR="006C6052" w:rsidRDefault="006C6052" w:rsidP="006C6052">
      <w:pPr>
        <w:pStyle w:val="BodyText"/>
        <w:rPr>
          <w:lang w:val="en-US"/>
        </w:rPr>
      </w:pPr>
      <w:r>
        <w:rPr>
          <w:lang w:val="en-US"/>
        </w:rPr>
        <w:t xml:space="preserve">Dalam istilah yang digunakan di bawah ini, terdapat tiga huruf. Huruf pertama yaitu </w:t>
      </w:r>
      <w:r w:rsidRPr="00FE33DA">
        <w:rPr>
          <w:lang w:val="en-US"/>
        </w:rPr>
        <w:t>B</w:t>
      </w:r>
      <w:r>
        <w:rPr>
          <w:lang w:val="en-US"/>
        </w:rPr>
        <w:t xml:space="preserve"> atau </w:t>
      </w:r>
      <w:r w:rsidRPr="00FE33DA">
        <w:rPr>
          <w:lang w:val="en-US"/>
        </w:rPr>
        <w:t>T</w:t>
      </w:r>
      <w:r>
        <w:rPr>
          <w:lang w:val="en-US"/>
        </w:rPr>
        <w:t xml:space="preserve"> yaitu untuk membedakan loncat air </w:t>
      </w:r>
      <w:r w:rsidRPr="003F44BB">
        <w:rPr>
          <w:u w:val="single"/>
          <w:lang w:val="en-US"/>
        </w:rPr>
        <w:t>b</w:t>
      </w:r>
      <w:r>
        <w:rPr>
          <w:lang w:val="en-US"/>
        </w:rPr>
        <w:t xml:space="preserve">ebas atau </w:t>
      </w:r>
      <w:r w:rsidRPr="003F44BB">
        <w:rPr>
          <w:u w:val="single"/>
          <w:lang w:val="en-US"/>
        </w:rPr>
        <w:t>t</w:t>
      </w:r>
      <w:r>
        <w:rPr>
          <w:lang w:val="en-US"/>
        </w:rPr>
        <w:t>erendam/</w:t>
      </w:r>
      <w:r w:rsidRPr="003F44BB">
        <w:rPr>
          <w:u w:val="single"/>
          <w:lang w:val="en-US"/>
        </w:rPr>
        <w:t>t</w:t>
      </w:r>
      <w:r>
        <w:rPr>
          <w:lang w:val="en-US"/>
        </w:rPr>
        <w:t>enggelam.</w:t>
      </w:r>
      <w:r w:rsidRPr="000532E7">
        <w:rPr>
          <w:lang w:val="en-US"/>
        </w:rPr>
        <w:t xml:space="preserve"> </w:t>
      </w:r>
      <w:r>
        <w:rPr>
          <w:lang w:val="en-US"/>
        </w:rPr>
        <w:t xml:space="preserve">Huruf kedua yaitu </w:t>
      </w:r>
      <w:r w:rsidRPr="00FE33DA">
        <w:rPr>
          <w:lang w:val="en-US"/>
        </w:rPr>
        <w:t>D</w:t>
      </w:r>
      <w:r>
        <w:rPr>
          <w:lang w:val="en-US"/>
        </w:rPr>
        <w:t xml:space="preserve"> atau </w:t>
      </w:r>
      <w:r w:rsidRPr="00FE33DA">
        <w:rPr>
          <w:lang w:val="en-US"/>
        </w:rPr>
        <w:t>M</w:t>
      </w:r>
      <w:r>
        <w:rPr>
          <w:lang w:val="en-US"/>
        </w:rPr>
        <w:t xml:space="preserve"> yaitu untuk membedakan loncat air yang terjadi pada dasar saluran </w:t>
      </w:r>
      <w:r>
        <w:rPr>
          <w:u w:val="single"/>
          <w:lang w:val="en-US"/>
        </w:rPr>
        <w:t>d</w:t>
      </w:r>
      <w:r>
        <w:rPr>
          <w:lang w:val="en-US"/>
        </w:rPr>
        <w:t xml:space="preserve">atar atau </w:t>
      </w:r>
      <w:r>
        <w:rPr>
          <w:u w:val="single"/>
          <w:lang w:val="en-US"/>
        </w:rPr>
        <w:t>m</w:t>
      </w:r>
      <w:r>
        <w:rPr>
          <w:lang w:val="en-US"/>
        </w:rPr>
        <w:t>iring.</w:t>
      </w:r>
      <w:r w:rsidRPr="000532E7">
        <w:rPr>
          <w:lang w:val="en-US"/>
        </w:rPr>
        <w:t xml:space="preserve"> </w:t>
      </w:r>
      <w:r>
        <w:rPr>
          <w:lang w:val="en-US"/>
        </w:rPr>
        <w:t xml:space="preserve">Huruf ketiga yaitu </w:t>
      </w:r>
      <w:r w:rsidRPr="00FE33DA">
        <w:rPr>
          <w:lang w:val="en-US"/>
        </w:rPr>
        <w:t>H</w:t>
      </w:r>
      <w:r>
        <w:rPr>
          <w:lang w:val="en-US"/>
        </w:rPr>
        <w:t xml:space="preserve"> atau </w:t>
      </w:r>
      <w:r w:rsidRPr="00FE33DA">
        <w:rPr>
          <w:lang w:val="en-US"/>
        </w:rPr>
        <w:t>K</w:t>
      </w:r>
      <w:r>
        <w:rPr>
          <w:lang w:val="en-US"/>
        </w:rPr>
        <w:t xml:space="preserve"> yaitu untuk membedakan loncat air terjadi pada dinding saluran yang </w:t>
      </w:r>
      <w:r>
        <w:rPr>
          <w:u w:val="single"/>
          <w:lang w:val="en-US"/>
        </w:rPr>
        <w:t>h</w:t>
      </w:r>
      <w:r>
        <w:rPr>
          <w:lang w:val="en-US"/>
        </w:rPr>
        <w:t xml:space="preserve">alus atau </w:t>
      </w:r>
      <w:r>
        <w:rPr>
          <w:u w:val="single"/>
          <w:lang w:val="en-US"/>
        </w:rPr>
        <w:t>k</w:t>
      </w:r>
      <w:r>
        <w:rPr>
          <w:lang w:val="en-US"/>
        </w:rPr>
        <w:t>asar.</w:t>
      </w:r>
    </w:p>
    <w:sectPr w:rsidR="006C6052" w:rsidSect="000451AD">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61ED" w14:textId="77777777" w:rsidR="00AB50C4" w:rsidRDefault="00AB50C4" w:rsidP="009B2F59">
      <w:pPr>
        <w:spacing w:after="0" w:line="240" w:lineRule="auto"/>
      </w:pPr>
      <w:r>
        <w:separator/>
      </w:r>
    </w:p>
  </w:endnote>
  <w:endnote w:type="continuationSeparator" w:id="0">
    <w:p w14:paraId="3C2F11E1" w14:textId="77777777" w:rsidR="00AB50C4" w:rsidRDefault="00AB50C4" w:rsidP="009B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E0BA" w14:textId="7E6F8BD2" w:rsidR="00695FF9" w:rsidRPr="00C9762D" w:rsidRDefault="00695FF9" w:rsidP="009B2F59">
    <w:pPr>
      <w:pStyle w:val="Footer"/>
      <w:pBdr>
        <w:top w:val="single" w:sz="4" w:space="1" w:color="auto"/>
      </w:pBdr>
      <w:rPr>
        <w:i/>
        <w:iCs/>
        <w:sz w:val="20"/>
        <w:szCs w:val="18"/>
        <w:lang w:val="en-US"/>
      </w:rPr>
    </w:pPr>
    <w:r w:rsidRPr="00C9762D">
      <w:rPr>
        <w:i/>
        <w:iCs/>
        <w:sz w:val="20"/>
        <w:szCs w:val="18"/>
      </w:rPr>
      <w:fldChar w:fldCharType="begin"/>
    </w:r>
    <w:r w:rsidRPr="00C9762D">
      <w:rPr>
        <w:i/>
        <w:iCs/>
        <w:sz w:val="20"/>
        <w:szCs w:val="18"/>
      </w:rPr>
      <w:instrText xml:space="preserve"> STYLEREF  "Heading </w:instrText>
    </w:r>
    <w:r w:rsidRPr="00C9762D">
      <w:rPr>
        <w:i/>
        <w:iCs/>
        <w:sz w:val="20"/>
        <w:szCs w:val="18"/>
        <w:lang w:val="en-US"/>
      </w:rPr>
      <w:instrText>2</w:instrText>
    </w:r>
    <w:r w:rsidRPr="00C9762D">
      <w:rPr>
        <w:i/>
        <w:iCs/>
        <w:sz w:val="20"/>
        <w:szCs w:val="18"/>
      </w:rPr>
      <w:instrText xml:space="preserve">"  \* MERGEFORMAT </w:instrText>
    </w:r>
    <w:r w:rsidRPr="00C9762D">
      <w:rPr>
        <w:i/>
        <w:iCs/>
        <w:sz w:val="20"/>
        <w:szCs w:val="18"/>
      </w:rPr>
      <w:fldChar w:fldCharType="end"/>
    </w:r>
    <w:r w:rsidRPr="00C9762D">
      <w:rPr>
        <w:i/>
        <w:iCs/>
        <w:sz w:val="20"/>
        <w:szCs w:val="18"/>
      </w:rPr>
      <w:ptab w:relativeTo="margin" w:alignment="right" w:leader="none"/>
    </w:r>
    <w:r w:rsidRPr="00C9762D">
      <w:rPr>
        <w:i/>
        <w:iCs/>
        <w:sz w:val="20"/>
        <w:szCs w:val="18"/>
        <w:lang w:val="en-US"/>
      </w:rPr>
      <w:t xml:space="preserve">halaman </w:t>
    </w:r>
    <w:r w:rsidRPr="00C9762D">
      <w:rPr>
        <w:i/>
        <w:iCs/>
        <w:sz w:val="20"/>
        <w:szCs w:val="18"/>
        <w:lang w:val="en-US"/>
      </w:rPr>
      <w:fldChar w:fldCharType="begin"/>
    </w:r>
    <w:r w:rsidRPr="00C9762D">
      <w:rPr>
        <w:i/>
        <w:iCs/>
        <w:sz w:val="20"/>
        <w:szCs w:val="18"/>
        <w:lang w:val="en-US"/>
      </w:rPr>
      <w:instrText xml:space="preserve"> PAGE  \* Arabic  \* MERGEFORMAT </w:instrText>
    </w:r>
    <w:r w:rsidRPr="00C9762D">
      <w:rPr>
        <w:i/>
        <w:iCs/>
        <w:sz w:val="20"/>
        <w:szCs w:val="18"/>
        <w:lang w:val="en-US"/>
      </w:rPr>
      <w:fldChar w:fldCharType="separate"/>
    </w:r>
    <w:r w:rsidRPr="00C9762D">
      <w:rPr>
        <w:i/>
        <w:iCs/>
        <w:noProof/>
        <w:sz w:val="20"/>
        <w:szCs w:val="18"/>
        <w:lang w:val="en-US"/>
      </w:rPr>
      <w:t>1</w:t>
    </w:r>
    <w:r w:rsidRPr="00C9762D">
      <w:rPr>
        <w:i/>
        <w:iCs/>
        <w:sz w:val="20"/>
        <w:szCs w:val="18"/>
        <w:lang w:val="en-US"/>
      </w:rPr>
      <w:fldChar w:fldCharType="end"/>
    </w:r>
    <w:r w:rsidRPr="00C9762D">
      <w:rPr>
        <w:i/>
        <w:iCs/>
        <w:sz w:val="20"/>
        <w:szCs w:val="18"/>
        <w:lang w:val="en-US"/>
      </w:rPr>
      <w:t xml:space="preserve"> dari </w:t>
    </w:r>
    <w:r w:rsidRPr="00C9762D">
      <w:rPr>
        <w:i/>
        <w:iCs/>
        <w:sz w:val="20"/>
        <w:szCs w:val="18"/>
        <w:lang w:val="en-US"/>
      </w:rPr>
      <w:fldChar w:fldCharType="begin"/>
    </w:r>
    <w:r w:rsidRPr="00C9762D">
      <w:rPr>
        <w:i/>
        <w:iCs/>
        <w:sz w:val="20"/>
        <w:szCs w:val="18"/>
        <w:lang w:val="en-US"/>
      </w:rPr>
      <w:instrText xml:space="preserve"> NUMPAGES  \* Arabic  \* MERGEFORMAT </w:instrText>
    </w:r>
    <w:r w:rsidRPr="00C9762D">
      <w:rPr>
        <w:i/>
        <w:iCs/>
        <w:sz w:val="20"/>
        <w:szCs w:val="18"/>
        <w:lang w:val="en-US"/>
      </w:rPr>
      <w:fldChar w:fldCharType="separate"/>
    </w:r>
    <w:r w:rsidRPr="00C9762D">
      <w:rPr>
        <w:i/>
        <w:iCs/>
        <w:noProof/>
        <w:sz w:val="20"/>
        <w:szCs w:val="18"/>
        <w:lang w:val="en-US"/>
      </w:rPr>
      <w:t>2</w:t>
    </w:r>
    <w:r w:rsidRPr="00C9762D">
      <w:rPr>
        <w:i/>
        <w:iCs/>
        <w:sz w:val="20"/>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93B6" w14:textId="77777777" w:rsidR="00AB50C4" w:rsidRDefault="00AB50C4" w:rsidP="009B2F59">
      <w:pPr>
        <w:spacing w:after="0" w:line="240" w:lineRule="auto"/>
      </w:pPr>
      <w:r>
        <w:separator/>
      </w:r>
    </w:p>
  </w:footnote>
  <w:footnote w:type="continuationSeparator" w:id="0">
    <w:p w14:paraId="2924F986" w14:textId="77777777" w:rsidR="00AB50C4" w:rsidRDefault="00AB50C4" w:rsidP="009B2F59">
      <w:pPr>
        <w:spacing w:after="0" w:line="240" w:lineRule="auto"/>
      </w:pPr>
      <w:r>
        <w:continuationSeparator/>
      </w:r>
    </w:p>
  </w:footnote>
  <w:footnote w:id="1">
    <w:p w14:paraId="220B5800" w14:textId="77777777" w:rsidR="00695FF9" w:rsidRPr="00BD04DF" w:rsidRDefault="00695FF9" w:rsidP="00803388">
      <w:pPr>
        <w:pStyle w:val="FootnoteText"/>
      </w:pPr>
      <w:r>
        <w:rPr>
          <w:rStyle w:val="FootnoteReference"/>
        </w:rPr>
        <w:footnoteRef/>
      </w:r>
      <w:r>
        <w:t xml:space="preserve"> </w:t>
      </w:r>
      <w:r w:rsidRPr="000560B0">
        <w:rPr>
          <w:i/>
          <w:iCs/>
          <w:lang w:val="en-US"/>
        </w:rPr>
        <w:t>Open–Channel Hydraulics</w:t>
      </w:r>
      <w:r w:rsidRPr="00AF5339">
        <w:rPr>
          <w:lang w:val="en-US"/>
        </w:rPr>
        <w:t>, 19</w:t>
      </w:r>
      <w:r>
        <w:rPr>
          <w:lang w:val="en-US"/>
        </w:rPr>
        <w:t>59</w:t>
      </w:r>
      <w:r w:rsidRPr="00AF5339">
        <w:rPr>
          <w:lang w:val="en-US"/>
        </w:rPr>
        <w:t xml:space="preserve">, oleh </w:t>
      </w:r>
      <w:r>
        <w:rPr>
          <w:lang w:val="en-US"/>
        </w:rPr>
        <w:t>Ven Te Chow</w:t>
      </w:r>
      <w:r w:rsidRPr="00AF5339">
        <w:rPr>
          <w:lang w:val="en-US"/>
        </w:rPr>
        <w:t xml:space="preserve">, McGraw-Hill </w:t>
      </w:r>
      <w:r>
        <w:rPr>
          <w:lang w:val="en-US"/>
        </w:rPr>
        <w:t xml:space="preserve">International </w:t>
      </w:r>
      <w:r w:rsidRPr="00AF5339">
        <w:rPr>
          <w:lang w:val="en-US"/>
        </w:rPr>
        <w:t>Book Company</w:t>
      </w:r>
      <w:r>
        <w:rPr>
          <w:lang w:val="en-US"/>
        </w:rPr>
        <w:t xml:space="preserve">, halaman 396, </w:t>
      </w:r>
      <w:r w:rsidRPr="000560B0">
        <w:rPr>
          <w:i/>
          <w:iCs/>
          <w:lang w:val="en-US"/>
        </w:rPr>
        <w:t>Open–Channel Hydraulics</w:t>
      </w:r>
      <w:r w:rsidRPr="00AF5339">
        <w:rPr>
          <w:lang w:val="en-US"/>
        </w:rPr>
        <w:t>, Bab. 3, 1985, oleh Richard H. French, McGraw-Hill Book Company</w:t>
      </w:r>
      <w:r>
        <w:rPr>
          <w:lang w:val="en-US"/>
        </w:rPr>
        <w:t>, halaman 87.</w:t>
      </w:r>
    </w:p>
  </w:footnote>
  <w:footnote w:id="2">
    <w:p w14:paraId="1352D4CC" w14:textId="2C8B402F" w:rsidR="00695FF9" w:rsidRPr="00BD04DF" w:rsidRDefault="00695FF9" w:rsidP="00803388">
      <w:pPr>
        <w:pStyle w:val="FootnoteText"/>
      </w:pPr>
      <w:r>
        <w:rPr>
          <w:rStyle w:val="FootnoteReference"/>
        </w:rPr>
        <w:footnoteRef/>
      </w:r>
      <w:r>
        <w:t xml:space="preserve"> </w:t>
      </w:r>
      <w:r w:rsidRPr="000560B0">
        <w:rPr>
          <w:i/>
          <w:iCs/>
          <w:lang w:val="en-US"/>
        </w:rPr>
        <w:t>Open–Channel Hydraulics</w:t>
      </w:r>
      <w:r w:rsidRPr="00AF5339">
        <w:rPr>
          <w:lang w:val="en-US"/>
        </w:rPr>
        <w:t>, 19</w:t>
      </w:r>
      <w:r>
        <w:rPr>
          <w:lang w:val="en-US"/>
        </w:rPr>
        <w:t>59</w:t>
      </w:r>
      <w:r w:rsidRPr="00AF5339">
        <w:rPr>
          <w:lang w:val="en-US"/>
        </w:rPr>
        <w:t xml:space="preserve">, oleh </w:t>
      </w:r>
      <w:r>
        <w:rPr>
          <w:lang w:val="en-US"/>
        </w:rPr>
        <w:t>Ven Te Chow</w:t>
      </w:r>
      <w:r w:rsidRPr="00AF5339">
        <w:rPr>
          <w:lang w:val="en-US"/>
        </w:rPr>
        <w:t xml:space="preserve">, McGraw-Hill </w:t>
      </w:r>
      <w:r>
        <w:rPr>
          <w:lang w:val="en-US"/>
        </w:rPr>
        <w:t xml:space="preserve">International </w:t>
      </w:r>
      <w:r w:rsidRPr="00AF5339">
        <w:rPr>
          <w:lang w:val="en-US"/>
        </w:rPr>
        <w:t>Book Company</w:t>
      </w:r>
      <w:r>
        <w:rPr>
          <w:lang w:val="en-US"/>
        </w:rPr>
        <w:t>, halaman 396.</w:t>
      </w:r>
    </w:p>
  </w:footnote>
  <w:footnote w:id="3">
    <w:p w14:paraId="480C58C8" w14:textId="7B4E3D22" w:rsidR="00695FF9" w:rsidRPr="0068674B" w:rsidRDefault="00695FF9">
      <w:pPr>
        <w:pStyle w:val="FootnoteText"/>
      </w:pPr>
      <w:r>
        <w:rPr>
          <w:rStyle w:val="FootnoteReference"/>
        </w:rPr>
        <w:footnoteRef/>
      </w:r>
      <w:r>
        <w:t xml:space="preserve"> </w:t>
      </w:r>
      <w:r w:rsidRPr="000560B0">
        <w:rPr>
          <w:i/>
          <w:iCs/>
          <w:lang w:val="en-US"/>
        </w:rPr>
        <w:t>Open–Channel Hydraulics</w:t>
      </w:r>
      <w:r w:rsidRPr="00AF5339">
        <w:rPr>
          <w:lang w:val="en-US"/>
        </w:rPr>
        <w:t>, 19</w:t>
      </w:r>
      <w:r>
        <w:rPr>
          <w:lang w:val="en-US"/>
        </w:rPr>
        <w:t>59</w:t>
      </w:r>
      <w:r w:rsidRPr="00AF5339">
        <w:rPr>
          <w:lang w:val="en-US"/>
        </w:rPr>
        <w:t xml:space="preserve">, oleh </w:t>
      </w:r>
      <w:r>
        <w:rPr>
          <w:lang w:val="en-US"/>
        </w:rPr>
        <w:t>Ven Te Chow</w:t>
      </w:r>
      <w:r w:rsidRPr="00AF5339">
        <w:rPr>
          <w:lang w:val="en-US"/>
        </w:rPr>
        <w:t xml:space="preserve">, McGraw-Hill </w:t>
      </w:r>
      <w:r>
        <w:rPr>
          <w:lang w:val="en-US"/>
        </w:rPr>
        <w:t xml:space="preserve">International </w:t>
      </w:r>
      <w:r w:rsidRPr="00AF5339">
        <w:rPr>
          <w:lang w:val="en-US"/>
        </w:rPr>
        <w:t>Book Company</w:t>
      </w:r>
      <w:r>
        <w:rPr>
          <w:lang w:val="en-US"/>
        </w:rPr>
        <w:t>, halaman 60, Pers, (3-23).</w:t>
      </w:r>
    </w:p>
  </w:footnote>
  <w:footnote w:id="4">
    <w:p w14:paraId="21EC4B34" w14:textId="2B5D1676" w:rsidR="00695FF9" w:rsidRPr="00AF5339" w:rsidRDefault="00695FF9">
      <w:pPr>
        <w:pStyle w:val="FootnoteText"/>
        <w:rPr>
          <w:lang w:val="en-US"/>
        </w:rPr>
      </w:pPr>
      <w:r>
        <w:rPr>
          <w:rStyle w:val="FootnoteReference"/>
        </w:rPr>
        <w:footnoteRef/>
      </w:r>
      <w:r>
        <w:t xml:space="preserve"> </w:t>
      </w:r>
      <w:r w:rsidRPr="000560B0">
        <w:rPr>
          <w:i/>
          <w:iCs/>
          <w:lang w:val="en-US"/>
        </w:rPr>
        <w:t>Open–Channel Hydraulics</w:t>
      </w:r>
      <w:r w:rsidRPr="00AF5339">
        <w:rPr>
          <w:lang w:val="en-US"/>
        </w:rPr>
        <w:t>, 1985, oleh Richard H. French, McGraw-Hill Book Company</w:t>
      </w:r>
      <w:r>
        <w:rPr>
          <w:lang w:val="en-US"/>
        </w:rPr>
        <w:t>, halaman 86.</w:t>
      </w:r>
    </w:p>
  </w:footnote>
  <w:footnote w:id="5">
    <w:p w14:paraId="5FBAD1EF" w14:textId="77777777" w:rsidR="00695FF9" w:rsidRPr="00AF5339" w:rsidRDefault="00695FF9" w:rsidP="00C53CD8">
      <w:pPr>
        <w:pStyle w:val="FootnoteText"/>
        <w:rPr>
          <w:lang w:val="en-US"/>
        </w:rPr>
      </w:pPr>
      <w:r>
        <w:rPr>
          <w:rStyle w:val="FootnoteReference"/>
        </w:rPr>
        <w:footnoteRef/>
      </w:r>
      <w:r>
        <w:t xml:space="preserve"> </w:t>
      </w:r>
      <w:r w:rsidRPr="000560B0">
        <w:rPr>
          <w:i/>
          <w:iCs/>
          <w:lang w:val="en-US"/>
        </w:rPr>
        <w:t>Open–Channel Hydraulics</w:t>
      </w:r>
      <w:r w:rsidRPr="00AF5339">
        <w:rPr>
          <w:lang w:val="en-US"/>
        </w:rPr>
        <w:t>, 1985, oleh Richard H. French, McGraw-Hill Book Company</w:t>
      </w:r>
      <w:r>
        <w:rPr>
          <w:lang w:val="en-US"/>
        </w:rPr>
        <w:t>, halaman 92.</w:t>
      </w:r>
    </w:p>
  </w:footnote>
  <w:footnote w:id="6">
    <w:p w14:paraId="52738B43" w14:textId="0FFF2717" w:rsidR="00695FF9" w:rsidRPr="00B83CD4" w:rsidRDefault="00695FF9">
      <w:pPr>
        <w:pStyle w:val="FootnoteText"/>
        <w:rPr>
          <w:lang w:val="en-US"/>
        </w:rPr>
      </w:pPr>
      <w:r>
        <w:rPr>
          <w:rStyle w:val="FootnoteReference"/>
        </w:rPr>
        <w:footnoteRef/>
      </w:r>
      <w:r>
        <w:t xml:space="preserve"> </w:t>
      </w:r>
      <w:r w:rsidRPr="000560B0">
        <w:rPr>
          <w:i/>
          <w:iCs/>
          <w:lang w:val="en-US"/>
        </w:rPr>
        <w:t>Open–Channel Hydraulics</w:t>
      </w:r>
      <w:r w:rsidRPr="00AF5339">
        <w:rPr>
          <w:lang w:val="en-US"/>
        </w:rPr>
        <w:t>, 19</w:t>
      </w:r>
      <w:r>
        <w:rPr>
          <w:lang w:val="en-US"/>
        </w:rPr>
        <w:t>59</w:t>
      </w:r>
      <w:r w:rsidRPr="00AF5339">
        <w:rPr>
          <w:lang w:val="en-US"/>
        </w:rPr>
        <w:t xml:space="preserve">, oleh </w:t>
      </w:r>
      <w:r>
        <w:rPr>
          <w:lang w:val="en-US"/>
        </w:rPr>
        <w:t>Ven Te Chow</w:t>
      </w:r>
      <w:r w:rsidRPr="00AF5339">
        <w:rPr>
          <w:lang w:val="en-US"/>
        </w:rPr>
        <w:t xml:space="preserve">, McGraw-Hill </w:t>
      </w:r>
      <w:r>
        <w:rPr>
          <w:lang w:val="en-US"/>
        </w:rPr>
        <w:t xml:space="preserve">International </w:t>
      </w:r>
      <w:r w:rsidRPr="00AF5339">
        <w:rPr>
          <w:lang w:val="en-US"/>
        </w:rPr>
        <w:t>Book Company</w:t>
      </w:r>
      <w:r>
        <w:rPr>
          <w:lang w:val="en-US"/>
        </w:rPr>
        <w:t xml:space="preserve">, halaman 427, Pers, (15-19), </w:t>
      </w:r>
      <w:r w:rsidRPr="000560B0">
        <w:rPr>
          <w:i/>
          <w:iCs/>
          <w:lang w:val="en-US"/>
        </w:rPr>
        <w:t>Open–Channel Hydraulics</w:t>
      </w:r>
      <w:r w:rsidRPr="00AF5339">
        <w:rPr>
          <w:lang w:val="en-US"/>
        </w:rPr>
        <w:t>, 1985, oleh Richard H. French, McGraw-Hill Book Company</w:t>
      </w:r>
      <w:r>
        <w:rPr>
          <w:lang w:val="en-US"/>
        </w:rPr>
        <w:t>, halaman 93.</w:t>
      </w:r>
    </w:p>
  </w:footnote>
  <w:footnote w:id="7">
    <w:p w14:paraId="1FBE5E44" w14:textId="02EBE58A" w:rsidR="00695FF9" w:rsidRPr="00A827D7" w:rsidRDefault="00695FF9">
      <w:pPr>
        <w:pStyle w:val="FootnoteText"/>
      </w:pPr>
      <w:r>
        <w:rPr>
          <w:rStyle w:val="FootnoteReference"/>
        </w:rPr>
        <w:footnoteRef/>
      </w:r>
      <w:r>
        <w:t xml:space="preserve"> </w:t>
      </w:r>
      <w:r w:rsidRPr="000560B0">
        <w:rPr>
          <w:i/>
          <w:iCs/>
          <w:lang w:val="en-US"/>
        </w:rPr>
        <w:t>Open–Channel Hydraulics</w:t>
      </w:r>
      <w:r w:rsidRPr="00AF5339">
        <w:rPr>
          <w:lang w:val="en-US"/>
        </w:rPr>
        <w:t>, 1985, oleh Richard H. French, McGraw-Hill Book Company</w:t>
      </w:r>
      <w:r>
        <w:rPr>
          <w:lang w:val="en-US"/>
        </w:rPr>
        <w:t>, halaman 95.</w:t>
      </w:r>
    </w:p>
  </w:footnote>
  <w:footnote w:id="8">
    <w:p w14:paraId="13426795" w14:textId="2916D914" w:rsidR="00695FF9" w:rsidRPr="00A827D7" w:rsidRDefault="00695FF9">
      <w:pPr>
        <w:pStyle w:val="FootnoteText"/>
        <w:rPr>
          <w:lang w:val="en-US"/>
        </w:rPr>
      </w:pPr>
      <w:r>
        <w:rPr>
          <w:rStyle w:val="FootnoteReference"/>
        </w:rPr>
        <w:footnoteRef/>
      </w:r>
      <w:r>
        <w:t xml:space="preserve"> </w:t>
      </w:r>
      <w:r w:rsidRPr="000560B0">
        <w:rPr>
          <w:i/>
          <w:iCs/>
          <w:lang w:val="en-US"/>
        </w:rPr>
        <w:t>Open–Channel Hydraulics</w:t>
      </w:r>
      <w:r w:rsidRPr="00AF5339">
        <w:rPr>
          <w:lang w:val="en-US"/>
        </w:rPr>
        <w:t>, 19</w:t>
      </w:r>
      <w:r>
        <w:rPr>
          <w:lang w:val="en-US"/>
        </w:rPr>
        <w:t>59</w:t>
      </w:r>
      <w:r w:rsidRPr="00AF5339">
        <w:rPr>
          <w:lang w:val="en-US"/>
        </w:rPr>
        <w:t xml:space="preserve">, oleh </w:t>
      </w:r>
      <w:r>
        <w:rPr>
          <w:lang w:val="en-US"/>
        </w:rPr>
        <w:t>Ven Te Chow</w:t>
      </w:r>
      <w:r w:rsidRPr="00AF5339">
        <w:rPr>
          <w:lang w:val="en-US"/>
        </w:rPr>
        <w:t xml:space="preserve">, McGraw-Hill </w:t>
      </w:r>
      <w:r>
        <w:rPr>
          <w:lang w:val="en-US"/>
        </w:rPr>
        <w:t xml:space="preserve">International </w:t>
      </w:r>
      <w:r w:rsidRPr="00AF5339">
        <w:rPr>
          <w:lang w:val="en-US"/>
        </w:rPr>
        <w:t>Book Company</w:t>
      </w:r>
      <w:r>
        <w:rPr>
          <w:lang w:val="en-US"/>
        </w:rPr>
        <w:t>, halaman 428</w:t>
      </w:r>
    </w:p>
  </w:footnote>
  <w:footnote w:id="9">
    <w:p w14:paraId="7905DD0C" w14:textId="77777777" w:rsidR="00695FF9" w:rsidRPr="001919B2" w:rsidRDefault="00695FF9" w:rsidP="0094188E">
      <w:pPr>
        <w:pStyle w:val="FootnoteText"/>
        <w:rPr>
          <w:lang w:val="en-US"/>
        </w:rPr>
      </w:pPr>
      <w:r>
        <w:rPr>
          <w:rStyle w:val="FootnoteReference"/>
        </w:rPr>
        <w:footnoteRef/>
      </w:r>
      <w:r>
        <w:t xml:space="preserve"> </w:t>
      </w:r>
      <w:r w:rsidRPr="001919B2">
        <w:rPr>
          <w:i/>
          <w:iCs/>
        </w:rPr>
        <w:t>Prediction Characteristics of Free and Submerged Hydraulic Jumps on Horizontal and Sloping Beds using SVM Method</w:t>
      </w:r>
      <w:r>
        <w:rPr>
          <w:lang w:val="en-US"/>
        </w:rPr>
        <w:t xml:space="preserve">, </w:t>
      </w:r>
      <w:r>
        <w:t>Kiyoumars Roushangar and Farzin Homayounfar</w:t>
      </w:r>
      <w:r>
        <w:rPr>
          <w:lang w:val="en-US"/>
        </w:rPr>
        <w:t xml:space="preserve">. </w:t>
      </w:r>
      <w:r>
        <w:t>Korean Society of Civil Engineers</w:t>
      </w:r>
      <w:r>
        <w:rPr>
          <w:lang w:val="en-US"/>
        </w:rPr>
        <w:t>,</w:t>
      </w:r>
      <w:r>
        <w:t xml:space="preserve"> Journal of Civil Engineering (2019) 23(11):</w:t>
      </w:r>
      <w:r>
        <w:rPr>
          <w:lang w:val="en-US"/>
        </w:rPr>
        <w:t xml:space="preserve"> </w:t>
      </w:r>
      <w:r>
        <w:t>4696-4709</w:t>
      </w:r>
      <w:r>
        <w:rPr>
          <w:lang w:val="en-US"/>
        </w:rPr>
        <w:t xml:space="preserve">. </w:t>
      </w:r>
      <w:r>
        <w:t>DOI 10.1007/s12205-019-1070-6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F082" w14:textId="5EF509EE" w:rsidR="00695FF9" w:rsidRPr="00C9762D" w:rsidRDefault="00695FF9" w:rsidP="00C9762D">
    <w:pPr>
      <w:pStyle w:val="Footer"/>
      <w:pBdr>
        <w:bottom w:val="single" w:sz="4" w:space="1" w:color="auto"/>
      </w:pBdr>
      <w:rPr>
        <w:i/>
        <w:iCs/>
        <w:sz w:val="20"/>
        <w:szCs w:val="18"/>
        <w:lang w:val="en-US"/>
      </w:rPr>
    </w:pPr>
    <w:r>
      <w:rPr>
        <w:noProof/>
      </w:rPr>
      <mc:AlternateContent>
        <mc:Choice Requires="wps">
          <w:drawing>
            <wp:anchor distT="0" distB="0" distL="114300" distR="114300" simplePos="0" relativeHeight="251659264" behindDoc="0" locked="0" layoutInCell="1" allowOverlap="1" wp14:anchorId="70982A75" wp14:editId="75506039">
              <wp:simplePos x="0" y="0"/>
              <wp:positionH relativeFrom="column">
                <wp:posOffset>-710565</wp:posOffset>
              </wp:positionH>
              <wp:positionV relativeFrom="paragraph">
                <wp:posOffset>254000</wp:posOffset>
              </wp:positionV>
              <wp:extent cx="342900" cy="9372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37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1EA50" w14:textId="1D2E35D1" w:rsidR="00695FF9" w:rsidRPr="00D923E7" w:rsidRDefault="00695FF9" w:rsidP="00C9762D">
                          <w:pPr>
                            <w:tabs>
                              <w:tab w:val="right" w:pos="14742"/>
                            </w:tabs>
                            <w:spacing w:after="0"/>
                            <w:rPr>
                              <w:rFonts w:ascii="Cambria" w:hAnsi="Cambria"/>
                              <w:i/>
                              <w:iCs/>
                              <w:sz w:val="16"/>
                              <w:szCs w:val="18"/>
                            </w:rPr>
                          </w:pPr>
                          <w:r w:rsidRPr="00D923E7">
                            <w:rPr>
                              <w:rFonts w:ascii="Cambria" w:hAnsi="Cambria"/>
                              <w:i/>
                              <w:noProof/>
                              <w:sz w:val="16"/>
                              <w:szCs w:val="18"/>
                            </w:rPr>
                            <w:fldChar w:fldCharType="begin"/>
                          </w:r>
                          <w:r w:rsidRPr="00D923E7">
                            <w:rPr>
                              <w:rFonts w:ascii="Cambria" w:hAnsi="Cambria"/>
                              <w:i/>
                              <w:noProof/>
                              <w:sz w:val="16"/>
                              <w:szCs w:val="18"/>
                            </w:rPr>
                            <w:instrText xml:space="preserve"> FILENAME \p  \* MERGEFORMAT </w:instrText>
                          </w:r>
                          <w:r w:rsidRPr="00D923E7">
                            <w:rPr>
                              <w:rFonts w:ascii="Cambria" w:hAnsi="Cambria"/>
                              <w:i/>
                              <w:noProof/>
                              <w:sz w:val="16"/>
                              <w:szCs w:val="18"/>
                            </w:rPr>
                            <w:fldChar w:fldCharType="separate"/>
                          </w:r>
                          <w:r w:rsidR="00FB6E39">
                            <w:rPr>
                              <w:rFonts w:ascii="Cambria" w:hAnsi="Cambria"/>
                              <w:i/>
                              <w:noProof/>
                              <w:sz w:val="16"/>
                              <w:szCs w:val="18"/>
                            </w:rPr>
                            <w:t>D:\luk.staff.ugm.ac.id\ak\word\ContohNA2.docx</w:t>
                          </w:r>
                          <w:r w:rsidRPr="00D923E7">
                            <w:rPr>
                              <w:rFonts w:ascii="Cambria" w:hAnsi="Cambria"/>
                              <w:i/>
                              <w:noProof/>
                              <w:sz w:val="16"/>
                              <w:szCs w:val="18"/>
                            </w:rPr>
                            <w:fldChar w:fldCharType="end"/>
                          </w:r>
                          <w:r w:rsidRPr="00D923E7">
                            <w:rPr>
                              <w:rFonts w:ascii="Cambria" w:hAnsi="Cambria"/>
                              <w:i/>
                              <w:noProof/>
                              <w:sz w:val="16"/>
                              <w:szCs w:val="18"/>
                            </w:rPr>
                            <w:t xml:space="preserve"> (</w:t>
                          </w:r>
                          <w:r w:rsidRPr="00D923E7">
                            <w:rPr>
                              <w:rFonts w:ascii="Cambria" w:hAnsi="Cambria"/>
                              <w:i/>
                              <w:noProof/>
                              <w:sz w:val="16"/>
                              <w:szCs w:val="18"/>
                            </w:rPr>
                            <w:fldChar w:fldCharType="begin"/>
                          </w:r>
                          <w:r w:rsidRPr="00D923E7">
                            <w:rPr>
                              <w:rFonts w:ascii="Cambria" w:hAnsi="Cambria"/>
                              <w:i/>
                              <w:noProof/>
                              <w:sz w:val="16"/>
                              <w:szCs w:val="18"/>
                            </w:rPr>
                            <w:instrText xml:space="preserve"> FILESIZE \k  \* MERGEFORMAT </w:instrText>
                          </w:r>
                          <w:r w:rsidRPr="00D923E7">
                            <w:rPr>
                              <w:rFonts w:ascii="Cambria" w:hAnsi="Cambria"/>
                              <w:i/>
                              <w:noProof/>
                              <w:sz w:val="16"/>
                              <w:szCs w:val="18"/>
                            </w:rPr>
                            <w:fldChar w:fldCharType="separate"/>
                          </w:r>
                          <w:r w:rsidR="006A068D">
                            <w:rPr>
                              <w:rFonts w:ascii="Cambria" w:hAnsi="Cambria"/>
                              <w:i/>
                              <w:noProof/>
                              <w:sz w:val="16"/>
                              <w:szCs w:val="18"/>
                            </w:rPr>
                            <w:t>568</w:t>
                          </w:r>
                          <w:r w:rsidRPr="00D923E7">
                            <w:rPr>
                              <w:rFonts w:ascii="Cambria" w:hAnsi="Cambria"/>
                              <w:i/>
                              <w:noProof/>
                              <w:sz w:val="16"/>
                              <w:szCs w:val="18"/>
                            </w:rPr>
                            <w:fldChar w:fldCharType="end"/>
                          </w:r>
                          <w:r w:rsidRPr="00D923E7">
                            <w:rPr>
                              <w:rFonts w:ascii="Cambria" w:hAnsi="Cambria"/>
                              <w:i/>
                              <w:noProof/>
                              <w:sz w:val="16"/>
                              <w:szCs w:val="18"/>
                            </w:rPr>
                            <w:t xml:space="preserve"> Kb)</w:t>
                          </w:r>
                          <w:r w:rsidRPr="00D923E7">
                            <w:rPr>
                              <w:rFonts w:ascii="Cambria" w:hAnsi="Cambria"/>
                              <w:i/>
                              <w:iCs/>
                              <w:sz w:val="16"/>
                              <w:szCs w:val="18"/>
                            </w:rPr>
                            <w:tab/>
                            <w:t>Last saved:</w:t>
                          </w:r>
                          <w:r w:rsidRPr="00D923E7">
                            <w:rPr>
                              <w:rFonts w:ascii="Cambria" w:hAnsi="Cambria"/>
                              <w:i/>
                              <w:iCs/>
                              <w:sz w:val="16"/>
                              <w:szCs w:val="18"/>
                            </w:rPr>
                            <w:fldChar w:fldCharType="begin"/>
                          </w:r>
                          <w:r w:rsidRPr="00D923E7">
                            <w:rPr>
                              <w:rFonts w:ascii="Cambria" w:hAnsi="Cambria"/>
                              <w:i/>
                              <w:iCs/>
                              <w:sz w:val="16"/>
                              <w:szCs w:val="18"/>
                            </w:rPr>
                            <w:instrText xml:space="preserve"> SAVEDATE  \@ "dddd, dd MMMM yyyy</w:instrText>
                          </w:r>
                          <w:r>
                            <w:rPr>
                              <w:rFonts w:ascii="Cambria" w:hAnsi="Cambria"/>
                              <w:i/>
                              <w:iCs/>
                              <w:sz w:val="16"/>
                              <w:szCs w:val="18"/>
                              <w:lang w:val="en-US"/>
                            </w:rPr>
                            <w:instrText xml:space="preserve"> HH:mm:ss</w:instrText>
                          </w:r>
                          <w:r w:rsidRPr="00D923E7">
                            <w:rPr>
                              <w:rFonts w:ascii="Cambria" w:hAnsi="Cambria"/>
                              <w:i/>
                              <w:iCs/>
                              <w:sz w:val="16"/>
                              <w:szCs w:val="18"/>
                            </w:rPr>
                            <w:instrText xml:space="preserve">"  \* MERGEFORMAT </w:instrText>
                          </w:r>
                          <w:r w:rsidRPr="00D923E7">
                            <w:rPr>
                              <w:rFonts w:ascii="Cambria" w:hAnsi="Cambria"/>
                              <w:i/>
                              <w:iCs/>
                              <w:sz w:val="16"/>
                              <w:szCs w:val="18"/>
                            </w:rPr>
                            <w:fldChar w:fldCharType="separate"/>
                          </w:r>
                          <w:r w:rsidR="00FB6E39">
                            <w:rPr>
                              <w:rFonts w:ascii="Cambria" w:hAnsi="Cambria"/>
                              <w:i/>
                              <w:iCs/>
                              <w:noProof/>
                              <w:sz w:val="16"/>
                              <w:szCs w:val="18"/>
                            </w:rPr>
                            <w:t>Rabu, 29 November 2023</w:t>
                          </w:r>
                          <w:r w:rsidR="00FB6E39" w:rsidRPr="00FB6E39">
                            <w:rPr>
                              <w:rFonts w:ascii="Cambria" w:hAnsi="Cambria"/>
                              <w:i/>
                              <w:iCs/>
                              <w:noProof/>
                              <w:sz w:val="16"/>
                              <w:szCs w:val="18"/>
                              <w:lang w:val="en-US"/>
                            </w:rPr>
                            <w:t xml:space="preserve"> 19</w:t>
                          </w:r>
                          <w:r w:rsidR="00FB6E39">
                            <w:rPr>
                              <w:rFonts w:ascii="Cambria" w:hAnsi="Cambria"/>
                              <w:i/>
                              <w:iCs/>
                              <w:noProof/>
                              <w:sz w:val="16"/>
                              <w:szCs w:val="18"/>
                            </w:rPr>
                            <w:t>:53:00</w:t>
                          </w:r>
                          <w:r w:rsidRPr="00D923E7">
                            <w:rPr>
                              <w:rFonts w:ascii="Cambria" w:hAnsi="Cambria"/>
                              <w:i/>
                              <w:iCs/>
                              <w:sz w:val="16"/>
                              <w:szCs w:val="18"/>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82A75" id="_x0000_t202" coordsize="21600,21600" o:spt="202" path="m,l,21600r21600,l21600,xe">
              <v:stroke joinstyle="miter"/>
              <v:path gradientshapeok="t" o:connecttype="rect"/>
            </v:shapetype>
            <v:shape id="Text Box 13" o:spid="_x0000_s1026" type="#_x0000_t202" style="position:absolute;margin-left:-55.95pt;margin-top:20pt;width:27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" stroked="f">
              <v:textbox style="layout-flow:vertical;mso-layout-flow-alt:bottom-to-top">
                <w:txbxContent>
                  <w:p w14:paraId="4F91EA50" w14:textId="1D2E35D1" w:rsidR="00695FF9" w:rsidRPr="00D923E7" w:rsidRDefault="00695FF9" w:rsidP="00C9762D">
                    <w:pPr>
                      <w:tabs>
                        <w:tab w:val="right" w:pos="14742"/>
                      </w:tabs>
                      <w:spacing w:after="0"/>
                      <w:rPr>
                        <w:rFonts w:ascii="Cambria" w:hAnsi="Cambria"/>
                        <w:i/>
                        <w:iCs/>
                        <w:sz w:val="16"/>
                        <w:szCs w:val="18"/>
                      </w:rPr>
                    </w:pPr>
                    <w:r w:rsidRPr="00D923E7">
                      <w:rPr>
                        <w:rFonts w:ascii="Cambria" w:hAnsi="Cambria"/>
                        <w:i/>
                        <w:noProof/>
                        <w:sz w:val="16"/>
                        <w:szCs w:val="18"/>
                      </w:rPr>
                      <w:fldChar w:fldCharType="begin"/>
                    </w:r>
                    <w:r w:rsidRPr="00D923E7">
                      <w:rPr>
                        <w:rFonts w:ascii="Cambria" w:hAnsi="Cambria"/>
                        <w:i/>
                        <w:noProof/>
                        <w:sz w:val="16"/>
                        <w:szCs w:val="18"/>
                      </w:rPr>
                      <w:instrText xml:space="preserve"> FILENAME \p  \* MERGEFORMAT </w:instrText>
                    </w:r>
                    <w:r w:rsidRPr="00D923E7">
                      <w:rPr>
                        <w:rFonts w:ascii="Cambria" w:hAnsi="Cambria"/>
                        <w:i/>
                        <w:noProof/>
                        <w:sz w:val="16"/>
                        <w:szCs w:val="18"/>
                      </w:rPr>
                      <w:fldChar w:fldCharType="separate"/>
                    </w:r>
                    <w:r w:rsidR="00FB6E39">
                      <w:rPr>
                        <w:rFonts w:ascii="Cambria" w:hAnsi="Cambria"/>
                        <w:i/>
                        <w:noProof/>
                        <w:sz w:val="16"/>
                        <w:szCs w:val="18"/>
                      </w:rPr>
                      <w:t>D:\luk.staff.ugm.ac.id\ak\word\ContohNA2.docx</w:t>
                    </w:r>
                    <w:r w:rsidRPr="00D923E7">
                      <w:rPr>
                        <w:rFonts w:ascii="Cambria" w:hAnsi="Cambria"/>
                        <w:i/>
                        <w:noProof/>
                        <w:sz w:val="16"/>
                        <w:szCs w:val="18"/>
                      </w:rPr>
                      <w:fldChar w:fldCharType="end"/>
                    </w:r>
                    <w:r w:rsidRPr="00D923E7">
                      <w:rPr>
                        <w:rFonts w:ascii="Cambria" w:hAnsi="Cambria"/>
                        <w:i/>
                        <w:noProof/>
                        <w:sz w:val="16"/>
                        <w:szCs w:val="18"/>
                      </w:rPr>
                      <w:t xml:space="preserve"> (</w:t>
                    </w:r>
                    <w:r w:rsidRPr="00D923E7">
                      <w:rPr>
                        <w:rFonts w:ascii="Cambria" w:hAnsi="Cambria"/>
                        <w:i/>
                        <w:noProof/>
                        <w:sz w:val="16"/>
                        <w:szCs w:val="18"/>
                      </w:rPr>
                      <w:fldChar w:fldCharType="begin"/>
                    </w:r>
                    <w:r w:rsidRPr="00D923E7">
                      <w:rPr>
                        <w:rFonts w:ascii="Cambria" w:hAnsi="Cambria"/>
                        <w:i/>
                        <w:noProof/>
                        <w:sz w:val="16"/>
                        <w:szCs w:val="18"/>
                      </w:rPr>
                      <w:instrText xml:space="preserve"> FILESIZE \k  \* MERGEFORMAT </w:instrText>
                    </w:r>
                    <w:r w:rsidRPr="00D923E7">
                      <w:rPr>
                        <w:rFonts w:ascii="Cambria" w:hAnsi="Cambria"/>
                        <w:i/>
                        <w:noProof/>
                        <w:sz w:val="16"/>
                        <w:szCs w:val="18"/>
                      </w:rPr>
                      <w:fldChar w:fldCharType="separate"/>
                    </w:r>
                    <w:r w:rsidR="006A068D">
                      <w:rPr>
                        <w:rFonts w:ascii="Cambria" w:hAnsi="Cambria"/>
                        <w:i/>
                        <w:noProof/>
                        <w:sz w:val="16"/>
                        <w:szCs w:val="18"/>
                      </w:rPr>
                      <w:t>568</w:t>
                    </w:r>
                    <w:r w:rsidRPr="00D923E7">
                      <w:rPr>
                        <w:rFonts w:ascii="Cambria" w:hAnsi="Cambria"/>
                        <w:i/>
                        <w:noProof/>
                        <w:sz w:val="16"/>
                        <w:szCs w:val="18"/>
                      </w:rPr>
                      <w:fldChar w:fldCharType="end"/>
                    </w:r>
                    <w:r w:rsidRPr="00D923E7">
                      <w:rPr>
                        <w:rFonts w:ascii="Cambria" w:hAnsi="Cambria"/>
                        <w:i/>
                        <w:noProof/>
                        <w:sz w:val="16"/>
                        <w:szCs w:val="18"/>
                      </w:rPr>
                      <w:t xml:space="preserve"> Kb)</w:t>
                    </w:r>
                    <w:r w:rsidRPr="00D923E7">
                      <w:rPr>
                        <w:rFonts w:ascii="Cambria" w:hAnsi="Cambria"/>
                        <w:i/>
                        <w:iCs/>
                        <w:sz w:val="16"/>
                        <w:szCs w:val="18"/>
                      </w:rPr>
                      <w:tab/>
                      <w:t>Last saved:</w:t>
                    </w:r>
                    <w:r w:rsidRPr="00D923E7">
                      <w:rPr>
                        <w:rFonts w:ascii="Cambria" w:hAnsi="Cambria"/>
                        <w:i/>
                        <w:iCs/>
                        <w:sz w:val="16"/>
                        <w:szCs w:val="18"/>
                      </w:rPr>
                      <w:fldChar w:fldCharType="begin"/>
                    </w:r>
                    <w:r w:rsidRPr="00D923E7">
                      <w:rPr>
                        <w:rFonts w:ascii="Cambria" w:hAnsi="Cambria"/>
                        <w:i/>
                        <w:iCs/>
                        <w:sz w:val="16"/>
                        <w:szCs w:val="18"/>
                      </w:rPr>
                      <w:instrText xml:space="preserve"> SAVEDATE  \@ "dddd, dd MMMM yyyy</w:instrText>
                    </w:r>
                    <w:r>
                      <w:rPr>
                        <w:rFonts w:ascii="Cambria" w:hAnsi="Cambria"/>
                        <w:i/>
                        <w:iCs/>
                        <w:sz w:val="16"/>
                        <w:szCs w:val="18"/>
                        <w:lang w:val="en-US"/>
                      </w:rPr>
                      <w:instrText xml:space="preserve"> HH:mm:ss</w:instrText>
                    </w:r>
                    <w:r w:rsidRPr="00D923E7">
                      <w:rPr>
                        <w:rFonts w:ascii="Cambria" w:hAnsi="Cambria"/>
                        <w:i/>
                        <w:iCs/>
                        <w:sz w:val="16"/>
                        <w:szCs w:val="18"/>
                      </w:rPr>
                      <w:instrText xml:space="preserve">"  \* MERGEFORMAT </w:instrText>
                    </w:r>
                    <w:r w:rsidRPr="00D923E7">
                      <w:rPr>
                        <w:rFonts w:ascii="Cambria" w:hAnsi="Cambria"/>
                        <w:i/>
                        <w:iCs/>
                        <w:sz w:val="16"/>
                        <w:szCs w:val="18"/>
                      </w:rPr>
                      <w:fldChar w:fldCharType="separate"/>
                    </w:r>
                    <w:r w:rsidR="00FB6E39">
                      <w:rPr>
                        <w:rFonts w:ascii="Cambria" w:hAnsi="Cambria"/>
                        <w:i/>
                        <w:iCs/>
                        <w:noProof/>
                        <w:sz w:val="16"/>
                        <w:szCs w:val="18"/>
                      </w:rPr>
                      <w:t>Rabu, 29 November 2023</w:t>
                    </w:r>
                    <w:r w:rsidR="00FB6E39" w:rsidRPr="00FB6E39">
                      <w:rPr>
                        <w:rFonts w:ascii="Cambria" w:hAnsi="Cambria"/>
                        <w:i/>
                        <w:iCs/>
                        <w:noProof/>
                        <w:sz w:val="16"/>
                        <w:szCs w:val="18"/>
                        <w:lang w:val="en-US"/>
                      </w:rPr>
                      <w:t xml:space="preserve"> 19</w:t>
                    </w:r>
                    <w:r w:rsidR="00FB6E39">
                      <w:rPr>
                        <w:rFonts w:ascii="Cambria" w:hAnsi="Cambria"/>
                        <w:i/>
                        <w:iCs/>
                        <w:noProof/>
                        <w:sz w:val="16"/>
                        <w:szCs w:val="18"/>
                      </w:rPr>
                      <w:t>:53:00</w:t>
                    </w:r>
                    <w:r w:rsidRPr="00D923E7">
                      <w:rPr>
                        <w:rFonts w:ascii="Cambria" w:hAnsi="Cambria"/>
                        <w:i/>
                        <w:iCs/>
                        <w:sz w:val="16"/>
                        <w:szCs w:val="18"/>
                      </w:rPr>
                      <w:fldChar w:fldCharType="end"/>
                    </w:r>
                  </w:p>
                </w:txbxContent>
              </v:textbox>
            </v:shape>
          </w:pict>
        </mc:Fallback>
      </mc:AlternateContent>
    </w:r>
    <w:r>
      <w:rPr>
        <w:i/>
        <w:iCs/>
        <w:sz w:val="20"/>
        <w:szCs w:val="18"/>
        <w:lang w:val="en-US"/>
      </w:rPr>
      <w:t>Hidraulika Saluran Terbuka</w:t>
    </w:r>
    <w:r>
      <w:rPr>
        <w:i/>
        <w:iCs/>
        <w:sz w:val="20"/>
        <w:szCs w:val="18"/>
        <w:lang w:val="en-US"/>
      </w:rPr>
      <w:ptab w:relativeTo="margin" w:alignment="right" w:leader="none"/>
    </w:r>
    <w:r>
      <w:rPr>
        <w:i/>
        <w:iCs/>
        <w:sz w:val="20"/>
        <w:szCs w:val="18"/>
        <w:lang w:val="en-US"/>
      </w:rPr>
      <w:t xml:space="preserve">Djoko Luknanto, </w:t>
    </w:r>
    <w:hyperlink r:id="rId1" w:history="1">
      <w:r w:rsidRPr="00F63BA3">
        <w:rPr>
          <w:rStyle w:val="Hyperlink"/>
          <w:i/>
          <w:iCs/>
          <w:sz w:val="20"/>
          <w:szCs w:val="18"/>
          <w:lang w:val="en-US"/>
        </w:rPr>
        <w:t>http://ugm.id/hst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9ABD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5C5A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B077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E43A44"/>
    <w:lvl w:ilvl="0">
      <w:start w:val="1"/>
      <w:numFmt w:val="lowerLetter"/>
      <w:pStyle w:val="ListNumber2"/>
      <w:lvlText w:val="%1."/>
      <w:lvlJc w:val="left"/>
      <w:pPr>
        <w:ind w:left="757" w:hanging="360"/>
      </w:pPr>
    </w:lvl>
  </w:abstractNum>
  <w:abstractNum w:abstractNumId="4" w15:restartNumberingAfterBreak="0">
    <w:nsid w:val="FFFFFF80"/>
    <w:multiLevelType w:val="singleLevel"/>
    <w:tmpl w:val="264C91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C65F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2A06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827C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7658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41F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F69A3"/>
    <w:multiLevelType w:val="multilevel"/>
    <w:tmpl w:val="2196E2BA"/>
    <w:lvl w:ilvl="0">
      <w:start w:val="1"/>
      <w:numFmt w:val="decimal"/>
      <w:pStyle w:val="Heading1"/>
      <w:lvlText w:val="Bab %1."/>
      <w:lvlJc w:val="left"/>
      <w:pPr>
        <w:ind w:left="360" w:hanging="360"/>
      </w:pPr>
      <w:rPr>
        <w:rFonts w:hint="default"/>
      </w:rPr>
    </w:lvl>
    <w:lvl w:ilvl="1">
      <w:start w:val="1"/>
      <w:numFmt w:val="upperLetter"/>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6709E2"/>
    <w:multiLevelType w:val="hybridMultilevel"/>
    <w:tmpl w:val="AA20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B0B2D"/>
    <w:multiLevelType w:val="hybridMultilevel"/>
    <w:tmpl w:val="FA0639A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Marlett" w:hAnsi="Marlett"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Marlett" w:hAnsi="Marlett"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Marlett" w:hAnsi="Marlett" w:hint="default"/>
      </w:rPr>
    </w:lvl>
  </w:abstractNum>
  <w:abstractNum w:abstractNumId="13" w15:restartNumberingAfterBreak="0">
    <w:nsid w:val="21296868"/>
    <w:multiLevelType w:val="hybridMultilevel"/>
    <w:tmpl w:val="40EA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7453143">
    <w:abstractNumId w:val="12"/>
  </w:num>
  <w:num w:numId="2" w16cid:durableId="1037895296">
    <w:abstractNumId w:val="11"/>
  </w:num>
  <w:num w:numId="3" w16cid:durableId="66921395">
    <w:abstractNumId w:val="9"/>
  </w:num>
  <w:num w:numId="4" w16cid:durableId="96220110">
    <w:abstractNumId w:val="7"/>
  </w:num>
  <w:num w:numId="5" w16cid:durableId="1461411742">
    <w:abstractNumId w:val="6"/>
  </w:num>
  <w:num w:numId="6" w16cid:durableId="968437925">
    <w:abstractNumId w:val="5"/>
  </w:num>
  <w:num w:numId="7" w16cid:durableId="1635989541">
    <w:abstractNumId w:val="4"/>
  </w:num>
  <w:num w:numId="8" w16cid:durableId="615598564">
    <w:abstractNumId w:val="8"/>
  </w:num>
  <w:num w:numId="9" w16cid:durableId="142280232">
    <w:abstractNumId w:val="3"/>
  </w:num>
  <w:num w:numId="10" w16cid:durableId="882133074">
    <w:abstractNumId w:val="2"/>
  </w:num>
  <w:num w:numId="11" w16cid:durableId="664550852">
    <w:abstractNumId w:val="1"/>
  </w:num>
  <w:num w:numId="12" w16cid:durableId="834152793">
    <w:abstractNumId w:val="0"/>
  </w:num>
  <w:num w:numId="13" w16cid:durableId="1695186492">
    <w:abstractNumId w:val="13"/>
  </w:num>
  <w:num w:numId="14" w16cid:durableId="1743335524">
    <w:abstractNumId w:val="8"/>
    <w:lvlOverride w:ilvl="0">
      <w:startOverride w:val="1"/>
    </w:lvlOverride>
  </w:num>
  <w:num w:numId="15" w16cid:durableId="826634607">
    <w:abstractNumId w:val="3"/>
    <w:lvlOverride w:ilvl="0">
      <w:startOverride w:val="1"/>
    </w:lvlOverride>
  </w:num>
  <w:num w:numId="16" w16cid:durableId="1171800590">
    <w:abstractNumId w:val="3"/>
    <w:lvlOverride w:ilvl="0">
      <w:startOverride w:val="1"/>
    </w:lvlOverride>
  </w:num>
  <w:num w:numId="17" w16cid:durableId="815268843">
    <w:abstractNumId w:val="3"/>
    <w:lvlOverride w:ilvl="0">
      <w:startOverride w:val="1"/>
    </w:lvlOverride>
  </w:num>
  <w:num w:numId="18" w16cid:durableId="961224505">
    <w:abstractNumId w:val="10"/>
  </w:num>
  <w:num w:numId="19" w16cid:durableId="1476874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DE"/>
    <w:rsid w:val="000015CE"/>
    <w:rsid w:val="00001ABC"/>
    <w:rsid w:val="00002C00"/>
    <w:rsid w:val="000035AF"/>
    <w:rsid w:val="00005635"/>
    <w:rsid w:val="0001042E"/>
    <w:rsid w:val="00010B33"/>
    <w:rsid w:val="00012D04"/>
    <w:rsid w:val="0001720F"/>
    <w:rsid w:val="0001741D"/>
    <w:rsid w:val="00020795"/>
    <w:rsid w:val="000220DA"/>
    <w:rsid w:val="000223B5"/>
    <w:rsid w:val="0002281D"/>
    <w:rsid w:val="00022B7D"/>
    <w:rsid w:val="000232A2"/>
    <w:rsid w:val="00023486"/>
    <w:rsid w:val="00024D5A"/>
    <w:rsid w:val="000250E2"/>
    <w:rsid w:val="000273E7"/>
    <w:rsid w:val="000326AD"/>
    <w:rsid w:val="00033A6E"/>
    <w:rsid w:val="00033C57"/>
    <w:rsid w:val="00034D02"/>
    <w:rsid w:val="00040DDA"/>
    <w:rsid w:val="00041657"/>
    <w:rsid w:val="00042452"/>
    <w:rsid w:val="000434C5"/>
    <w:rsid w:val="000436E6"/>
    <w:rsid w:val="000451AD"/>
    <w:rsid w:val="00045A28"/>
    <w:rsid w:val="000471E6"/>
    <w:rsid w:val="00047814"/>
    <w:rsid w:val="000507C0"/>
    <w:rsid w:val="000509D7"/>
    <w:rsid w:val="000515B3"/>
    <w:rsid w:val="000524A6"/>
    <w:rsid w:val="00052B27"/>
    <w:rsid w:val="000532E7"/>
    <w:rsid w:val="000558F1"/>
    <w:rsid w:val="000560B0"/>
    <w:rsid w:val="00056F46"/>
    <w:rsid w:val="0005753E"/>
    <w:rsid w:val="00060742"/>
    <w:rsid w:val="000611E8"/>
    <w:rsid w:val="00061749"/>
    <w:rsid w:val="00067534"/>
    <w:rsid w:val="00070794"/>
    <w:rsid w:val="0007186B"/>
    <w:rsid w:val="00071D8B"/>
    <w:rsid w:val="00074D96"/>
    <w:rsid w:val="00074E1F"/>
    <w:rsid w:val="0007536C"/>
    <w:rsid w:val="00080CDC"/>
    <w:rsid w:val="00080D50"/>
    <w:rsid w:val="00081EE6"/>
    <w:rsid w:val="00082CD2"/>
    <w:rsid w:val="00084EE9"/>
    <w:rsid w:val="000862A0"/>
    <w:rsid w:val="0008683D"/>
    <w:rsid w:val="000868F0"/>
    <w:rsid w:val="00087337"/>
    <w:rsid w:val="00091675"/>
    <w:rsid w:val="00091E00"/>
    <w:rsid w:val="00095CDA"/>
    <w:rsid w:val="00095DEB"/>
    <w:rsid w:val="000A0ACF"/>
    <w:rsid w:val="000A12E3"/>
    <w:rsid w:val="000A29B3"/>
    <w:rsid w:val="000A29F7"/>
    <w:rsid w:val="000A434C"/>
    <w:rsid w:val="000A56EF"/>
    <w:rsid w:val="000A60A7"/>
    <w:rsid w:val="000A6803"/>
    <w:rsid w:val="000A7CA7"/>
    <w:rsid w:val="000A7FE4"/>
    <w:rsid w:val="000B164A"/>
    <w:rsid w:val="000B1EED"/>
    <w:rsid w:val="000B2CA5"/>
    <w:rsid w:val="000B3340"/>
    <w:rsid w:val="000B3FC9"/>
    <w:rsid w:val="000B63BA"/>
    <w:rsid w:val="000C04ED"/>
    <w:rsid w:val="000C1ED5"/>
    <w:rsid w:val="000C31C2"/>
    <w:rsid w:val="000C3F3B"/>
    <w:rsid w:val="000C427D"/>
    <w:rsid w:val="000C458D"/>
    <w:rsid w:val="000C4936"/>
    <w:rsid w:val="000C4F1F"/>
    <w:rsid w:val="000C5EFF"/>
    <w:rsid w:val="000C6CE9"/>
    <w:rsid w:val="000C6E0A"/>
    <w:rsid w:val="000D01AC"/>
    <w:rsid w:val="000D1770"/>
    <w:rsid w:val="000D29BA"/>
    <w:rsid w:val="000E1BDD"/>
    <w:rsid w:val="000E3CAC"/>
    <w:rsid w:val="000E3F01"/>
    <w:rsid w:val="000E40E6"/>
    <w:rsid w:val="000E4B1D"/>
    <w:rsid w:val="000E663E"/>
    <w:rsid w:val="000E7DAB"/>
    <w:rsid w:val="000F0EAE"/>
    <w:rsid w:val="000F2189"/>
    <w:rsid w:val="000F7041"/>
    <w:rsid w:val="00100383"/>
    <w:rsid w:val="00100B2A"/>
    <w:rsid w:val="00101464"/>
    <w:rsid w:val="00102258"/>
    <w:rsid w:val="00104108"/>
    <w:rsid w:val="00107CBA"/>
    <w:rsid w:val="00113645"/>
    <w:rsid w:val="00113735"/>
    <w:rsid w:val="0011403E"/>
    <w:rsid w:val="00115313"/>
    <w:rsid w:val="00115F4E"/>
    <w:rsid w:val="00116E51"/>
    <w:rsid w:val="00117C96"/>
    <w:rsid w:val="00117ECB"/>
    <w:rsid w:val="001219E1"/>
    <w:rsid w:val="0012234C"/>
    <w:rsid w:val="00122E5C"/>
    <w:rsid w:val="00123A25"/>
    <w:rsid w:val="00124502"/>
    <w:rsid w:val="001262A6"/>
    <w:rsid w:val="0012793A"/>
    <w:rsid w:val="00130DCA"/>
    <w:rsid w:val="00131268"/>
    <w:rsid w:val="0013252B"/>
    <w:rsid w:val="00133458"/>
    <w:rsid w:val="00134384"/>
    <w:rsid w:val="001344F4"/>
    <w:rsid w:val="00134719"/>
    <w:rsid w:val="00136C57"/>
    <w:rsid w:val="00140B9E"/>
    <w:rsid w:val="0014119D"/>
    <w:rsid w:val="00141FAE"/>
    <w:rsid w:val="0014242B"/>
    <w:rsid w:val="00144348"/>
    <w:rsid w:val="00145647"/>
    <w:rsid w:val="00145FD6"/>
    <w:rsid w:val="00146979"/>
    <w:rsid w:val="00146D8F"/>
    <w:rsid w:val="00147562"/>
    <w:rsid w:val="001478A9"/>
    <w:rsid w:val="00150A41"/>
    <w:rsid w:val="0015192B"/>
    <w:rsid w:val="00153445"/>
    <w:rsid w:val="00153A58"/>
    <w:rsid w:val="00155911"/>
    <w:rsid w:val="00155C34"/>
    <w:rsid w:val="0015657E"/>
    <w:rsid w:val="00157810"/>
    <w:rsid w:val="00157ADC"/>
    <w:rsid w:val="00161D77"/>
    <w:rsid w:val="0016200E"/>
    <w:rsid w:val="00163144"/>
    <w:rsid w:val="00163716"/>
    <w:rsid w:val="00167543"/>
    <w:rsid w:val="001718E6"/>
    <w:rsid w:val="00172471"/>
    <w:rsid w:val="00173B05"/>
    <w:rsid w:val="00173BBA"/>
    <w:rsid w:val="0017506B"/>
    <w:rsid w:val="001755B6"/>
    <w:rsid w:val="001821DB"/>
    <w:rsid w:val="00183BB9"/>
    <w:rsid w:val="00184459"/>
    <w:rsid w:val="00184A46"/>
    <w:rsid w:val="001857B6"/>
    <w:rsid w:val="0018592A"/>
    <w:rsid w:val="00186904"/>
    <w:rsid w:val="00191717"/>
    <w:rsid w:val="0019173F"/>
    <w:rsid w:val="001919B2"/>
    <w:rsid w:val="0019292C"/>
    <w:rsid w:val="0019352B"/>
    <w:rsid w:val="0019425D"/>
    <w:rsid w:val="00195400"/>
    <w:rsid w:val="001A071C"/>
    <w:rsid w:val="001A1CE4"/>
    <w:rsid w:val="001A1EB2"/>
    <w:rsid w:val="001A30A4"/>
    <w:rsid w:val="001A443E"/>
    <w:rsid w:val="001A570F"/>
    <w:rsid w:val="001A61EC"/>
    <w:rsid w:val="001A6316"/>
    <w:rsid w:val="001B0B7D"/>
    <w:rsid w:val="001B169F"/>
    <w:rsid w:val="001B2030"/>
    <w:rsid w:val="001B3531"/>
    <w:rsid w:val="001B45C3"/>
    <w:rsid w:val="001B4DB4"/>
    <w:rsid w:val="001B6BCF"/>
    <w:rsid w:val="001C228D"/>
    <w:rsid w:val="001C4F68"/>
    <w:rsid w:val="001C530B"/>
    <w:rsid w:val="001C79EC"/>
    <w:rsid w:val="001D13C2"/>
    <w:rsid w:val="001D13F0"/>
    <w:rsid w:val="001D2518"/>
    <w:rsid w:val="001D2AC3"/>
    <w:rsid w:val="001D4768"/>
    <w:rsid w:val="001D5CC3"/>
    <w:rsid w:val="001D5F16"/>
    <w:rsid w:val="001E1EAA"/>
    <w:rsid w:val="001E2321"/>
    <w:rsid w:val="001E2454"/>
    <w:rsid w:val="001E2BE0"/>
    <w:rsid w:val="001E392A"/>
    <w:rsid w:val="001E3CCE"/>
    <w:rsid w:val="001E5BD9"/>
    <w:rsid w:val="001E63CE"/>
    <w:rsid w:val="001E74C1"/>
    <w:rsid w:val="001F0127"/>
    <w:rsid w:val="001F06E7"/>
    <w:rsid w:val="001F16F8"/>
    <w:rsid w:val="001F1E36"/>
    <w:rsid w:val="001F2445"/>
    <w:rsid w:val="001F2835"/>
    <w:rsid w:val="001F410A"/>
    <w:rsid w:val="001F4B92"/>
    <w:rsid w:val="001F54F8"/>
    <w:rsid w:val="001F67FD"/>
    <w:rsid w:val="00200BAB"/>
    <w:rsid w:val="00202443"/>
    <w:rsid w:val="0020284F"/>
    <w:rsid w:val="0020311C"/>
    <w:rsid w:val="0020332B"/>
    <w:rsid w:val="00203BFE"/>
    <w:rsid w:val="00203DE4"/>
    <w:rsid w:val="0020400F"/>
    <w:rsid w:val="002043F7"/>
    <w:rsid w:val="002046AD"/>
    <w:rsid w:val="0020538A"/>
    <w:rsid w:val="00206579"/>
    <w:rsid w:val="002076BC"/>
    <w:rsid w:val="0021186C"/>
    <w:rsid w:val="002134E7"/>
    <w:rsid w:val="00214F29"/>
    <w:rsid w:val="00215486"/>
    <w:rsid w:val="00215815"/>
    <w:rsid w:val="00215D83"/>
    <w:rsid w:val="00216AF0"/>
    <w:rsid w:val="00217901"/>
    <w:rsid w:val="00217C34"/>
    <w:rsid w:val="00220513"/>
    <w:rsid w:val="00222392"/>
    <w:rsid w:val="00223D1F"/>
    <w:rsid w:val="00224E9D"/>
    <w:rsid w:val="00226C80"/>
    <w:rsid w:val="00230C7D"/>
    <w:rsid w:val="002314E4"/>
    <w:rsid w:val="002318D8"/>
    <w:rsid w:val="00234907"/>
    <w:rsid w:val="0023506A"/>
    <w:rsid w:val="0023618C"/>
    <w:rsid w:val="00236804"/>
    <w:rsid w:val="002418CB"/>
    <w:rsid w:val="00241BCA"/>
    <w:rsid w:val="002433DB"/>
    <w:rsid w:val="00245CA9"/>
    <w:rsid w:val="0024719C"/>
    <w:rsid w:val="00247950"/>
    <w:rsid w:val="002504B3"/>
    <w:rsid w:val="00250A9F"/>
    <w:rsid w:val="00252703"/>
    <w:rsid w:val="002556F4"/>
    <w:rsid w:val="00255D28"/>
    <w:rsid w:val="00256280"/>
    <w:rsid w:val="00256D2D"/>
    <w:rsid w:val="002576E5"/>
    <w:rsid w:val="00260BCD"/>
    <w:rsid w:val="002620BD"/>
    <w:rsid w:val="00262CB4"/>
    <w:rsid w:val="00264B1A"/>
    <w:rsid w:val="002654A8"/>
    <w:rsid w:val="00266D66"/>
    <w:rsid w:val="00270540"/>
    <w:rsid w:val="00273E81"/>
    <w:rsid w:val="00273EE2"/>
    <w:rsid w:val="00275A8F"/>
    <w:rsid w:val="00275F1F"/>
    <w:rsid w:val="00280E31"/>
    <w:rsid w:val="00280E54"/>
    <w:rsid w:val="002814A9"/>
    <w:rsid w:val="00281994"/>
    <w:rsid w:val="00285ED1"/>
    <w:rsid w:val="00286047"/>
    <w:rsid w:val="002866E6"/>
    <w:rsid w:val="00287925"/>
    <w:rsid w:val="00287B76"/>
    <w:rsid w:val="00290C75"/>
    <w:rsid w:val="00290D1F"/>
    <w:rsid w:val="00291390"/>
    <w:rsid w:val="002927E1"/>
    <w:rsid w:val="00292F96"/>
    <w:rsid w:val="002944E4"/>
    <w:rsid w:val="00294C52"/>
    <w:rsid w:val="00295294"/>
    <w:rsid w:val="00295EB4"/>
    <w:rsid w:val="00297981"/>
    <w:rsid w:val="002A02A2"/>
    <w:rsid w:val="002A1851"/>
    <w:rsid w:val="002B2079"/>
    <w:rsid w:val="002B6E0F"/>
    <w:rsid w:val="002B6F1F"/>
    <w:rsid w:val="002B72DB"/>
    <w:rsid w:val="002C070B"/>
    <w:rsid w:val="002C2764"/>
    <w:rsid w:val="002C2866"/>
    <w:rsid w:val="002C34EF"/>
    <w:rsid w:val="002C41A1"/>
    <w:rsid w:val="002C4A3E"/>
    <w:rsid w:val="002C4DF9"/>
    <w:rsid w:val="002C73F3"/>
    <w:rsid w:val="002D2F8B"/>
    <w:rsid w:val="002D4120"/>
    <w:rsid w:val="002D4900"/>
    <w:rsid w:val="002D634C"/>
    <w:rsid w:val="002D6F3D"/>
    <w:rsid w:val="002D79F3"/>
    <w:rsid w:val="002D7AD1"/>
    <w:rsid w:val="002D7DE2"/>
    <w:rsid w:val="002E143D"/>
    <w:rsid w:val="002E5288"/>
    <w:rsid w:val="002E5F8A"/>
    <w:rsid w:val="002F31AC"/>
    <w:rsid w:val="002F3D9D"/>
    <w:rsid w:val="002F4116"/>
    <w:rsid w:val="002F55FE"/>
    <w:rsid w:val="002F63DE"/>
    <w:rsid w:val="002F7FB5"/>
    <w:rsid w:val="0030594B"/>
    <w:rsid w:val="00306B79"/>
    <w:rsid w:val="00307FCE"/>
    <w:rsid w:val="0031043C"/>
    <w:rsid w:val="00310547"/>
    <w:rsid w:val="00310D2E"/>
    <w:rsid w:val="00310E9F"/>
    <w:rsid w:val="00310F93"/>
    <w:rsid w:val="00313B8B"/>
    <w:rsid w:val="003155F7"/>
    <w:rsid w:val="00315BCA"/>
    <w:rsid w:val="00315E2E"/>
    <w:rsid w:val="00316CE5"/>
    <w:rsid w:val="00316D25"/>
    <w:rsid w:val="003229CE"/>
    <w:rsid w:val="00323760"/>
    <w:rsid w:val="00324F71"/>
    <w:rsid w:val="00325F81"/>
    <w:rsid w:val="003268DC"/>
    <w:rsid w:val="00326A05"/>
    <w:rsid w:val="0032712F"/>
    <w:rsid w:val="00327EEA"/>
    <w:rsid w:val="00327F9D"/>
    <w:rsid w:val="00331459"/>
    <w:rsid w:val="003330C4"/>
    <w:rsid w:val="003344DE"/>
    <w:rsid w:val="00335906"/>
    <w:rsid w:val="00335CEB"/>
    <w:rsid w:val="003405CE"/>
    <w:rsid w:val="003411FF"/>
    <w:rsid w:val="003423EB"/>
    <w:rsid w:val="0034336B"/>
    <w:rsid w:val="00350EFA"/>
    <w:rsid w:val="00353A11"/>
    <w:rsid w:val="00353C32"/>
    <w:rsid w:val="00353C48"/>
    <w:rsid w:val="003561C9"/>
    <w:rsid w:val="00357516"/>
    <w:rsid w:val="00357E1C"/>
    <w:rsid w:val="00361EFC"/>
    <w:rsid w:val="00362A9C"/>
    <w:rsid w:val="003665CE"/>
    <w:rsid w:val="00370177"/>
    <w:rsid w:val="00371058"/>
    <w:rsid w:val="003710CA"/>
    <w:rsid w:val="00371679"/>
    <w:rsid w:val="00372AD5"/>
    <w:rsid w:val="00374365"/>
    <w:rsid w:val="0037651B"/>
    <w:rsid w:val="00377397"/>
    <w:rsid w:val="003807F1"/>
    <w:rsid w:val="003814D8"/>
    <w:rsid w:val="003826D2"/>
    <w:rsid w:val="00385A75"/>
    <w:rsid w:val="00387434"/>
    <w:rsid w:val="00392BA8"/>
    <w:rsid w:val="00393DF4"/>
    <w:rsid w:val="0039524D"/>
    <w:rsid w:val="00395604"/>
    <w:rsid w:val="00396DFB"/>
    <w:rsid w:val="00397679"/>
    <w:rsid w:val="003977E9"/>
    <w:rsid w:val="003A2253"/>
    <w:rsid w:val="003A2C57"/>
    <w:rsid w:val="003A515C"/>
    <w:rsid w:val="003A5A7A"/>
    <w:rsid w:val="003A65E9"/>
    <w:rsid w:val="003A6BA7"/>
    <w:rsid w:val="003A6CF5"/>
    <w:rsid w:val="003A6D60"/>
    <w:rsid w:val="003B2F13"/>
    <w:rsid w:val="003B3436"/>
    <w:rsid w:val="003B3479"/>
    <w:rsid w:val="003B6256"/>
    <w:rsid w:val="003B7088"/>
    <w:rsid w:val="003C03E0"/>
    <w:rsid w:val="003C11FC"/>
    <w:rsid w:val="003C5CF5"/>
    <w:rsid w:val="003C6FA9"/>
    <w:rsid w:val="003D144F"/>
    <w:rsid w:val="003D38E4"/>
    <w:rsid w:val="003D5F3C"/>
    <w:rsid w:val="003D608F"/>
    <w:rsid w:val="003D68CC"/>
    <w:rsid w:val="003D6928"/>
    <w:rsid w:val="003D7099"/>
    <w:rsid w:val="003D7FAB"/>
    <w:rsid w:val="003E067C"/>
    <w:rsid w:val="003E30F0"/>
    <w:rsid w:val="003E409C"/>
    <w:rsid w:val="003E535D"/>
    <w:rsid w:val="003E6696"/>
    <w:rsid w:val="003F16E9"/>
    <w:rsid w:val="003F181A"/>
    <w:rsid w:val="003F1D96"/>
    <w:rsid w:val="003F249A"/>
    <w:rsid w:val="003F3CB4"/>
    <w:rsid w:val="003F44BB"/>
    <w:rsid w:val="003F4C70"/>
    <w:rsid w:val="003F549E"/>
    <w:rsid w:val="003F5816"/>
    <w:rsid w:val="003F72AB"/>
    <w:rsid w:val="003F7340"/>
    <w:rsid w:val="004006A4"/>
    <w:rsid w:val="00400792"/>
    <w:rsid w:val="004021F8"/>
    <w:rsid w:val="00403400"/>
    <w:rsid w:val="00403B4C"/>
    <w:rsid w:val="00404DDC"/>
    <w:rsid w:val="00406CCB"/>
    <w:rsid w:val="00411421"/>
    <w:rsid w:val="0041212B"/>
    <w:rsid w:val="00412FBA"/>
    <w:rsid w:val="004143C1"/>
    <w:rsid w:val="0041462C"/>
    <w:rsid w:val="0041522F"/>
    <w:rsid w:val="00415A9A"/>
    <w:rsid w:val="00415C91"/>
    <w:rsid w:val="00415E7F"/>
    <w:rsid w:val="0041622C"/>
    <w:rsid w:val="004162F5"/>
    <w:rsid w:val="00416703"/>
    <w:rsid w:val="00416E6B"/>
    <w:rsid w:val="00417FE6"/>
    <w:rsid w:val="004210C0"/>
    <w:rsid w:val="004230F0"/>
    <w:rsid w:val="004260A5"/>
    <w:rsid w:val="004269FC"/>
    <w:rsid w:val="00426D9B"/>
    <w:rsid w:val="00427B06"/>
    <w:rsid w:val="004309A5"/>
    <w:rsid w:val="00430CA8"/>
    <w:rsid w:val="004345AB"/>
    <w:rsid w:val="0043527F"/>
    <w:rsid w:val="0043666E"/>
    <w:rsid w:val="00441903"/>
    <w:rsid w:val="00450E21"/>
    <w:rsid w:val="00450E66"/>
    <w:rsid w:val="00451308"/>
    <w:rsid w:val="00453A05"/>
    <w:rsid w:val="00454E96"/>
    <w:rsid w:val="004554C2"/>
    <w:rsid w:val="00460269"/>
    <w:rsid w:val="004614F2"/>
    <w:rsid w:val="00461B5D"/>
    <w:rsid w:val="0046361F"/>
    <w:rsid w:val="00466148"/>
    <w:rsid w:val="00466A54"/>
    <w:rsid w:val="00467127"/>
    <w:rsid w:val="004728C7"/>
    <w:rsid w:val="00474287"/>
    <w:rsid w:val="0047516B"/>
    <w:rsid w:val="00475D45"/>
    <w:rsid w:val="00480C41"/>
    <w:rsid w:val="004811B9"/>
    <w:rsid w:val="00481884"/>
    <w:rsid w:val="004820E6"/>
    <w:rsid w:val="00483751"/>
    <w:rsid w:val="00483A0E"/>
    <w:rsid w:val="00485E97"/>
    <w:rsid w:val="004866B8"/>
    <w:rsid w:val="00486D36"/>
    <w:rsid w:val="00487F58"/>
    <w:rsid w:val="004904CE"/>
    <w:rsid w:val="00490AE3"/>
    <w:rsid w:val="0049253F"/>
    <w:rsid w:val="0049338D"/>
    <w:rsid w:val="0049379F"/>
    <w:rsid w:val="00497315"/>
    <w:rsid w:val="004A2260"/>
    <w:rsid w:val="004A2E19"/>
    <w:rsid w:val="004A40E9"/>
    <w:rsid w:val="004B429F"/>
    <w:rsid w:val="004B48D6"/>
    <w:rsid w:val="004B5007"/>
    <w:rsid w:val="004B535E"/>
    <w:rsid w:val="004B5804"/>
    <w:rsid w:val="004B685A"/>
    <w:rsid w:val="004B6EB0"/>
    <w:rsid w:val="004B70E6"/>
    <w:rsid w:val="004B7119"/>
    <w:rsid w:val="004B7332"/>
    <w:rsid w:val="004B76B9"/>
    <w:rsid w:val="004C00E3"/>
    <w:rsid w:val="004C0A06"/>
    <w:rsid w:val="004C3036"/>
    <w:rsid w:val="004C366D"/>
    <w:rsid w:val="004C4EBA"/>
    <w:rsid w:val="004C7B63"/>
    <w:rsid w:val="004D284C"/>
    <w:rsid w:val="004D37C9"/>
    <w:rsid w:val="004D53DE"/>
    <w:rsid w:val="004D6F5C"/>
    <w:rsid w:val="004E04B7"/>
    <w:rsid w:val="004E0C1A"/>
    <w:rsid w:val="004E14D5"/>
    <w:rsid w:val="004E21AB"/>
    <w:rsid w:val="004E2683"/>
    <w:rsid w:val="004E49FB"/>
    <w:rsid w:val="004E7511"/>
    <w:rsid w:val="004E7671"/>
    <w:rsid w:val="004E7962"/>
    <w:rsid w:val="004F37CC"/>
    <w:rsid w:val="004F5EF5"/>
    <w:rsid w:val="004F7268"/>
    <w:rsid w:val="005015CD"/>
    <w:rsid w:val="0050180B"/>
    <w:rsid w:val="00502449"/>
    <w:rsid w:val="00502849"/>
    <w:rsid w:val="005031FC"/>
    <w:rsid w:val="005032E7"/>
    <w:rsid w:val="005045AD"/>
    <w:rsid w:val="00504639"/>
    <w:rsid w:val="00504D65"/>
    <w:rsid w:val="005050A9"/>
    <w:rsid w:val="00506DE4"/>
    <w:rsid w:val="00506E10"/>
    <w:rsid w:val="00507F78"/>
    <w:rsid w:val="00513A6E"/>
    <w:rsid w:val="00514AC2"/>
    <w:rsid w:val="005159D2"/>
    <w:rsid w:val="00520CF3"/>
    <w:rsid w:val="005237DE"/>
    <w:rsid w:val="00526FA0"/>
    <w:rsid w:val="00527990"/>
    <w:rsid w:val="00527995"/>
    <w:rsid w:val="00527FEA"/>
    <w:rsid w:val="0053135B"/>
    <w:rsid w:val="005344A3"/>
    <w:rsid w:val="00534527"/>
    <w:rsid w:val="005347B2"/>
    <w:rsid w:val="005347D6"/>
    <w:rsid w:val="00535A37"/>
    <w:rsid w:val="00535DFB"/>
    <w:rsid w:val="00536527"/>
    <w:rsid w:val="00540232"/>
    <w:rsid w:val="00540AB4"/>
    <w:rsid w:val="00545748"/>
    <w:rsid w:val="00546836"/>
    <w:rsid w:val="005468BF"/>
    <w:rsid w:val="00547626"/>
    <w:rsid w:val="00550635"/>
    <w:rsid w:val="00550C2D"/>
    <w:rsid w:val="00550F26"/>
    <w:rsid w:val="00552B7A"/>
    <w:rsid w:val="005558D4"/>
    <w:rsid w:val="005570B5"/>
    <w:rsid w:val="00557C4C"/>
    <w:rsid w:val="00557E6B"/>
    <w:rsid w:val="00557F15"/>
    <w:rsid w:val="0056082E"/>
    <w:rsid w:val="00561495"/>
    <w:rsid w:val="00561FEB"/>
    <w:rsid w:val="005621FC"/>
    <w:rsid w:val="0056240C"/>
    <w:rsid w:val="00562727"/>
    <w:rsid w:val="005636FC"/>
    <w:rsid w:val="005665AE"/>
    <w:rsid w:val="00566C0C"/>
    <w:rsid w:val="00566C7C"/>
    <w:rsid w:val="00572183"/>
    <w:rsid w:val="005728E7"/>
    <w:rsid w:val="00573205"/>
    <w:rsid w:val="0057522F"/>
    <w:rsid w:val="00581F54"/>
    <w:rsid w:val="00582102"/>
    <w:rsid w:val="005821D0"/>
    <w:rsid w:val="0058269F"/>
    <w:rsid w:val="00583377"/>
    <w:rsid w:val="005835BD"/>
    <w:rsid w:val="00584A39"/>
    <w:rsid w:val="005859DB"/>
    <w:rsid w:val="00585BB8"/>
    <w:rsid w:val="00587094"/>
    <w:rsid w:val="0059000B"/>
    <w:rsid w:val="00590641"/>
    <w:rsid w:val="0059317A"/>
    <w:rsid w:val="00594857"/>
    <w:rsid w:val="005956AF"/>
    <w:rsid w:val="00596379"/>
    <w:rsid w:val="005970FE"/>
    <w:rsid w:val="005A1897"/>
    <w:rsid w:val="005A232B"/>
    <w:rsid w:val="005A3700"/>
    <w:rsid w:val="005A558F"/>
    <w:rsid w:val="005A68FF"/>
    <w:rsid w:val="005A74D7"/>
    <w:rsid w:val="005A7DC6"/>
    <w:rsid w:val="005B1154"/>
    <w:rsid w:val="005B14ED"/>
    <w:rsid w:val="005B15F4"/>
    <w:rsid w:val="005B202A"/>
    <w:rsid w:val="005B31B2"/>
    <w:rsid w:val="005B44C6"/>
    <w:rsid w:val="005B5860"/>
    <w:rsid w:val="005B5A75"/>
    <w:rsid w:val="005C0555"/>
    <w:rsid w:val="005C1A44"/>
    <w:rsid w:val="005C3EAF"/>
    <w:rsid w:val="005C5B4D"/>
    <w:rsid w:val="005D0317"/>
    <w:rsid w:val="005D0F32"/>
    <w:rsid w:val="005D1B88"/>
    <w:rsid w:val="005D2B70"/>
    <w:rsid w:val="005D37D1"/>
    <w:rsid w:val="005D43B4"/>
    <w:rsid w:val="005D4EFF"/>
    <w:rsid w:val="005D5ECA"/>
    <w:rsid w:val="005D780C"/>
    <w:rsid w:val="005E1204"/>
    <w:rsid w:val="005E15D7"/>
    <w:rsid w:val="005E1E40"/>
    <w:rsid w:val="005E2BAE"/>
    <w:rsid w:val="005E3679"/>
    <w:rsid w:val="005E375F"/>
    <w:rsid w:val="005F030A"/>
    <w:rsid w:val="005F1C3A"/>
    <w:rsid w:val="005F22D8"/>
    <w:rsid w:val="005F2F25"/>
    <w:rsid w:val="005F2FEC"/>
    <w:rsid w:val="005F3CFE"/>
    <w:rsid w:val="005F426A"/>
    <w:rsid w:val="005F4AE0"/>
    <w:rsid w:val="005F5683"/>
    <w:rsid w:val="005F6626"/>
    <w:rsid w:val="005F734A"/>
    <w:rsid w:val="006001FC"/>
    <w:rsid w:val="00600DCF"/>
    <w:rsid w:val="00601587"/>
    <w:rsid w:val="00602222"/>
    <w:rsid w:val="006026FF"/>
    <w:rsid w:val="00602EA5"/>
    <w:rsid w:val="00604D4A"/>
    <w:rsid w:val="00604D71"/>
    <w:rsid w:val="00606D4E"/>
    <w:rsid w:val="0060747C"/>
    <w:rsid w:val="0061002A"/>
    <w:rsid w:val="00611FCE"/>
    <w:rsid w:val="006134E9"/>
    <w:rsid w:val="00613EA3"/>
    <w:rsid w:val="006157A6"/>
    <w:rsid w:val="0062088C"/>
    <w:rsid w:val="006225B3"/>
    <w:rsid w:val="00622783"/>
    <w:rsid w:val="00622D82"/>
    <w:rsid w:val="00626D7D"/>
    <w:rsid w:val="006305A3"/>
    <w:rsid w:val="00634E1A"/>
    <w:rsid w:val="006367DF"/>
    <w:rsid w:val="0063690A"/>
    <w:rsid w:val="00637C9C"/>
    <w:rsid w:val="00637D1E"/>
    <w:rsid w:val="00640D8D"/>
    <w:rsid w:val="00641CE8"/>
    <w:rsid w:val="0064329A"/>
    <w:rsid w:val="006434A4"/>
    <w:rsid w:val="00644145"/>
    <w:rsid w:val="0064483A"/>
    <w:rsid w:val="006474FA"/>
    <w:rsid w:val="00647A31"/>
    <w:rsid w:val="00647AB7"/>
    <w:rsid w:val="00650536"/>
    <w:rsid w:val="006514FB"/>
    <w:rsid w:val="00651D8E"/>
    <w:rsid w:val="006554AE"/>
    <w:rsid w:val="00660748"/>
    <w:rsid w:val="00660E5A"/>
    <w:rsid w:val="00662575"/>
    <w:rsid w:val="006628F2"/>
    <w:rsid w:val="00662D9F"/>
    <w:rsid w:val="00662E53"/>
    <w:rsid w:val="006634E8"/>
    <w:rsid w:val="006635A0"/>
    <w:rsid w:val="00666152"/>
    <w:rsid w:val="0066648A"/>
    <w:rsid w:val="00667981"/>
    <w:rsid w:val="00670DE5"/>
    <w:rsid w:val="00671714"/>
    <w:rsid w:val="00671957"/>
    <w:rsid w:val="00672EE6"/>
    <w:rsid w:val="00673F49"/>
    <w:rsid w:val="00674961"/>
    <w:rsid w:val="006770F0"/>
    <w:rsid w:val="0068111A"/>
    <w:rsid w:val="006823D0"/>
    <w:rsid w:val="00683184"/>
    <w:rsid w:val="00684870"/>
    <w:rsid w:val="00684B2C"/>
    <w:rsid w:val="00685E7F"/>
    <w:rsid w:val="0068674B"/>
    <w:rsid w:val="006901C6"/>
    <w:rsid w:val="006913AB"/>
    <w:rsid w:val="00691A06"/>
    <w:rsid w:val="00692AD6"/>
    <w:rsid w:val="00692B0E"/>
    <w:rsid w:val="00693A8C"/>
    <w:rsid w:val="00695FF9"/>
    <w:rsid w:val="006961B4"/>
    <w:rsid w:val="006963DC"/>
    <w:rsid w:val="006A068D"/>
    <w:rsid w:val="006A1C95"/>
    <w:rsid w:val="006A25D3"/>
    <w:rsid w:val="006A2642"/>
    <w:rsid w:val="006A33C0"/>
    <w:rsid w:val="006A36A7"/>
    <w:rsid w:val="006A3C19"/>
    <w:rsid w:val="006A7EE4"/>
    <w:rsid w:val="006B20C9"/>
    <w:rsid w:val="006B3613"/>
    <w:rsid w:val="006B3C60"/>
    <w:rsid w:val="006B58D5"/>
    <w:rsid w:val="006B59DE"/>
    <w:rsid w:val="006B5D02"/>
    <w:rsid w:val="006B5DDD"/>
    <w:rsid w:val="006B65C6"/>
    <w:rsid w:val="006C1173"/>
    <w:rsid w:val="006C1DBA"/>
    <w:rsid w:val="006C2051"/>
    <w:rsid w:val="006C2690"/>
    <w:rsid w:val="006C2921"/>
    <w:rsid w:val="006C38A0"/>
    <w:rsid w:val="006C38FC"/>
    <w:rsid w:val="006C3A7A"/>
    <w:rsid w:val="006C3A83"/>
    <w:rsid w:val="006C4A7F"/>
    <w:rsid w:val="006C5EDE"/>
    <w:rsid w:val="006C6052"/>
    <w:rsid w:val="006C7111"/>
    <w:rsid w:val="006C7DCB"/>
    <w:rsid w:val="006D008C"/>
    <w:rsid w:val="006D148E"/>
    <w:rsid w:val="006D1699"/>
    <w:rsid w:val="006D28CD"/>
    <w:rsid w:val="006D2F1B"/>
    <w:rsid w:val="006D68D6"/>
    <w:rsid w:val="006D721E"/>
    <w:rsid w:val="006E13B3"/>
    <w:rsid w:val="006E1462"/>
    <w:rsid w:val="006E2C49"/>
    <w:rsid w:val="006E4ACB"/>
    <w:rsid w:val="006E4CB2"/>
    <w:rsid w:val="006E4E7D"/>
    <w:rsid w:val="006E65A5"/>
    <w:rsid w:val="006E6823"/>
    <w:rsid w:val="006E7B8F"/>
    <w:rsid w:val="006F09A7"/>
    <w:rsid w:val="006F1684"/>
    <w:rsid w:val="006F351B"/>
    <w:rsid w:val="006F3CA2"/>
    <w:rsid w:val="006F44E8"/>
    <w:rsid w:val="00700664"/>
    <w:rsid w:val="00701E52"/>
    <w:rsid w:val="007030AC"/>
    <w:rsid w:val="007044CF"/>
    <w:rsid w:val="00710B4D"/>
    <w:rsid w:val="00710C15"/>
    <w:rsid w:val="00710E91"/>
    <w:rsid w:val="00713CA7"/>
    <w:rsid w:val="00714B0D"/>
    <w:rsid w:val="00715051"/>
    <w:rsid w:val="007165B3"/>
    <w:rsid w:val="00716E21"/>
    <w:rsid w:val="00721E35"/>
    <w:rsid w:val="00721F25"/>
    <w:rsid w:val="00722853"/>
    <w:rsid w:val="00725A18"/>
    <w:rsid w:val="0072655F"/>
    <w:rsid w:val="007267D3"/>
    <w:rsid w:val="00731A48"/>
    <w:rsid w:val="00736AD9"/>
    <w:rsid w:val="00742042"/>
    <w:rsid w:val="007421F5"/>
    <w:rsid w:val="00743930"/>
    <w:rsid w:val="00745D2C"/>
    <w:rsid w:val="007479CB"/>
    <w:rsid w:val="0075056E"/>
    <w:rsid w:val="00750F84"/>
    <w:rsid w:val="007538A7"/>
    <w:rsid w:val="007565FD"/>
    <w:rsid w:val="007601DE"/>
    <w:rsid w:val="007624E0"/>
    <w:rsid w:val="0076308F"/>
    <w:rsid w:val="0076448E"/>
    <w:rsid w:val="00765351"/>
    <w:rsid w:val="00765F41"/>
    <w:rsid w:val="007666DC"/>
    <w:rsid w:val="007705E7"/>
    <w:rsid w:val="00770DE7"/>
    <w:rsid w:val="00771512"/>
    <w:rsid w:val="00772772"/>
    <w:rsid w:val="00773E52"/>
    <w:rsid w:val="007752EA"/>
    <w:rsid w:val="00775812"/>
    <w:rsid w:val="0077649D"/>
    <w:rsid w:val="00780707"/>
    <w:rsid w:val="00782436"/>
    <w:rsid w:val="0078281A"/>
    <w:rsid w:val="00782D0D"/>
    <w:rsid w:val="00782E55"/>
    <w:rsid w:val="00783F79"/>
    <w:rsid w:val="00784E5A"/>
    <w:rsid w:val="00785288"/>
    <w:rsid w:val="00785649"/>
    <w:rsid w:val="00786F4F"/>
    <w:rsid w:val="007919D3"/>
    <w:rsid w:val="00791F07"/>
    <w:rsid w:val="0079485E"/>
    <w:rsid w:val="00795A3C"/>
    <w:rsid w:val="007960FB"/>
    <w:rsid w:val="007969A1"/>
    <w:rsid w:val="00797534"/>
    <w:rsid w:val="007A01B2"/>
    <w:rsid w:val="007A1804"/>
    <w:rsid w:val="007A35C2"/>
    <w:rsid w:val="007A6F08"/>
    <w:rsid w:val="007A7CFC"/>
    <w:rsid w:val="007B0258"/>
    <w:rsid w:val="007B1E85"/>
    <w:rsid w:val="007B677A"/>
    <w:rsid w:val="007B73EA"/>
    <w:rsid w:val="007C0F93"/>
    <w:rsid w:val="007C142E"/>
    <w:rsid w:val="007C16E0"/>
    <w:rsid w:val="007C2B58"/>
    <w:rsid w:val="007C30AA"/>
    <w:rsid w:val="007C5CA3"/>
    <w:rsid w:val="007C6FEE"/>
    <w:rsid w:val="007D2045"/>
    <w:rsid w:val="007D503C"/>
    <w:rsid w:val="007D74ED"/>
    <w:rsid w:val="007D7EA9"/>
    <w:rsid w:val="007E086D"/>
    <w:rsid w:val="007E26FD"/>
    <w:rsid w:val="007E532D"/>
    <w:rsid w:val="007E670E"/>
    <w:rsid w:val="007F3662"/>
    <w:rsid w:val="007F36BF"/>
    <w:rsid w:val="007F533A"/>
    <w:rsid w:val="007F5B68"/>
    <w:rsid w:val="007F7B8D"/>
    <w:rsid w:val="007F7DEE"/>
    <w:rsid w:val="00803388"/>
    <w:rsid w:val="008036FA"/>
    <w:rsid w:val="008079C7"/>
    <w:rsid w:val="008149AF"/>
    <w:rsid w:val="008176DC"/>
    <w:rsid w:val="0082344C"/>
    <w:rsid w:val="00823B25"/>
    <w:rsid w:val="00824364"/>
    <w:rsid w:val="00824422"/>
    <w:rsid w:val="00830195"/>
    <w:rsid w:val="008305C6"/>
    <w:rsid w:val="0083106B"/>
    <w:rsid w:val="008310E6"/>
    <w:rsid w:val="008313C5"/>
    <w:rsid w:val="008325C4"/>
    <w:rsid w:val="00833EBE"/>
    <w:rsid w:val="00834BD4"/>
    <w:rsid w:val="00835D73"/>
    <w:rsid w:val="00840711"/>
    <w:rsid w:val="00841528"/>
    <w:rsid w:val="00843A7A"/>
    <w:rsid w:val="00843AE8"/>
    <w:rsid w:val="00846706"/>
    <w:rsid w:val="00847A71"/>
    <w:rsid w:val="008509C8"/>
    <w:rsid w:val="0085322F"/>
    <w:rsid w:val="00855049"/>
    <w:rsid w:val="00856BD2"/>
    <w:rsid w:val="00857C06"/>
    <w:rsid w:val="0086082B"/>
    <w:rsid w:val="00862388"/>
    <w:rsid w:val="00862D13"/>
    <w:rsid w:val="00863496"/>
    <w:rsid w:val="00870D95"/>
    <w:rsid w:val="00872108"/>
    <w:rsid w:val="00873530"/>
    <w:rsid w:val="00873A80"/>
    <w:rsid w:val="008743DF"/>
    <w:rsid w:val="00874545"/>
    <w:rsid w:val="00881787"/>
    <w:rsid w:val="00882714"/>
    <w:rsid w:val="00886C3B"/>
    <w:rsid w:val="00890F27"/>
    <w:rsid w:val="00892BE3"/>
    <w:rsid w:val="00897759"/>
    <w:rsid w:val="008A275A"/>
    <w:rsid w:val="008A330D"/>
    <w:rsid w:val="008A3604"/>
    <w:rsid w:val="008A376E"/>
    <w:rsid w:val="008A5572"/>
    <w:rsid w:val="008A59DC"/>
    <w:rsid w:val="008A6917"/>
    <w:rsid w:val="008A73BB"/>
    <w:rsid w:val="008A750E"/>
    <w:rsid w:val="008B08BB"/>
    <w:rsid w:val="008B0CD5"/>
    <w:rsid w:val="008B1856"/>
    <w:rsid w:val="008B1C23"/>
    <w:rsid w:val="008B2384"/>
    <w:rsid w:val="008B504C"/>
    <w:rsid w:val="008B5447"/>
    <w:rsid w:val="008B665B"/>
    <w:rsid w:val="008B6A98"/>
    <w:rsid w:val="008C1AA4"/>
    <w:rsid w:val="008C3495"/>
    <w:rsid w:val="008C3EA7"/>
    <w:rsid w:val="008C4005"/>
    <w:rsid w:val="008C409F"/>
    <w:rsid w:val="008C514F"/>
    <w:rsid w:val="008C5E2D"/>
    <w:rsid w:val="008C5F17"/>
    <w:rsid w:val="008C665D"/>
    <w:rsid w:val="008C6B8A"/>
    <w:rsid w:val="008C7807"/>
    <w:rsid w:val="008C7D94"/>
    <w:rsid w:val="008D0046"/>
    <w:rsid w:val="008D1C5F"/>
    <w:rsid w:val="008D1D92"/>
    <w:rsid w:val="008D2860"/>
    <w:rsid w:val="008D4C08"/>
    <w:rsid w:val="008D4D0C"/>
    <w:rsid w:val="008D59CC"/>
    <w:rsid w:val="008D6F3B"/>
    <w:rsid w:val="008E366A"/>
    <w:rsid w:val="008E3B18"/>
    <w:rsid w:val="008E4A10"/>
    <w:rsid w:val="008E4D60"/>
    <w:rsid w:val="008E6F24"/>
    <w:rsid w:val="008E7583"/>
    <w:rsid w:val="008F3102"/>
    <w:rsid w:val="008F3F5E"/>
    <w:rsid w:val="008F42EC"/>
    <w:rsid w:val="008F6681"/>
    <w:rsid w:val="008F6C88"/>
    <w:rsid w:val="009004AE"/>
    <w:rsid w:val="00901928"/>
    <w:rsid w:val="00901FB6"/>
    <w:rsid w:val="00901FF0"/>
    <w:rsid w:val="00902148"/>
    <w:rsid w:val="00902F9B"/>
    <w:rsid w:val="00906348"/>
    <w:rsid w:val="00906603"/>
    <w:rsid w:val="009108B8"/>
    <w:rsid w:val="00911A96"/>
    <w:rsid w:val="00912372"/>
    <w:rsid w:val="0091314E"/>
    <w:rsid w:val="00913BE3"/>
    <w:rsid w:val="009142BA"/>
    <w:rsid w:val="009142CA"/>
    <w:rsid w:val="0091510E"/>
    <w:rsid w:val="00917D55"/>
    <w:rsid w:val="00920434"/>
    <w:rsid w:val="00920448"/>
    <w:rsid w:val="0092051F"/>
    <w:rsid w:val="00920BB2"/>
    <w:rsid w:val="00921263"/>
    <w:rsid w:val="00922392"/>
    <w:rsid w:val="00922916"/>
    <w:rsid w:val="00922A1A"/>
    <w:rsid w:val="00922F34"/>
    <w:rsid w:val="00926AB5"/>
    <w:rsid w:val="009275EB"/>
    <w:rsid w:val="009279D3"/>
    <w:rsid w:val="009303BF"/>
    <w:rsid w:val="009333FD"/>
    <w:rsid w:val="009334B8"/>
    <w:rsid w:val="009338EB"/>
    <w:rsid w:val="00936D3F"/>
    <w:rsid w:val="009415A3"/>
    <w:rsid w:val="0094188E"/>
    <w:rsid w:val="00941C76"/>
    <w:rsid w:val="00945C97"/>
    <w:rsid w:val="00946D10"/>
    <w:rsid w:val="00951188"/>
    <w:rsid w:val="00953B51"/>
    <w:rsid w:val="009559D7"/>
    <w:rsid w:val="00955B2F"/>
    <w:rsid w:val="00956D34"/>
    <w:rsid w:val="00957AD3"/>
    <w:rsid w:val="00963639"/>
    <w:rsid w:val="00964244"/>
    <w:rsid w:val="00965032"/>
    <w:rsid w:val="00965101"/>
    <w:rsid w:val="00966207"/>
    <w:rsid w:val="0096673B"/>
    <w:rsid w:val="00966A49"/>
    <w:rsid w:val="009677C2"/>
    <w:rsid w:val="00971024"/>
    <w:rsid w:val="00971372"/>
    <w:rsid w:val="00971F94"/>
    <w:rsid w:val="009728E7"/>
    <w:rsid w:val="009740B4"/>
    <w:rsid w:val="00974A4C"/>
    <w:rsid w:val="009753F6"/>
    <w:rsid w:val="009771C6"/>
    <w:rsid w:val="00982794"/>
    <w:rsid w:val="009829D1"/>
    <w:rsid w:val="0098377C"/>
    <w:rsid w:val="009852EF"/>
    <w:rsid w:val="00986D75"/>
    <w:rsid w:val="00987681"/>
    <w:rsid w:val="00987974"/>
    <w:rsid w:val="00992F1F"/>
    <w:rsid w:val="00993A99"/>
    <w:rsid w:val="009A0029"/>
    <w:rsid w:val="009A1AF2"/>
    <w:rsid w:val="009A359B"/>
    <w:rsid w:val="009A3F84"/>
    <w:rsid w:val="009A4829"/>
    <w:rsid w:val="009A56E8"/>
    <w:rsid w:val="009A7FF7"/>
    <w:rsid w:val="009B1D9F"/>
    <w:rsid w:val="009B2C99"/>
    <w:rsid w:val="009B2F59"/>
    <w:rsid w:val="009B435E"/>
    <w:rsid w:val="009B57F7"/>
    <w:rsid w:val="009B60E2"/>
    <w:rsid w:val="009B6298"/>
    <w:rsid w:val="009C0A42"/>
    <w:rsid w:val="009C3FFC"/>
    <w:rsid w:val="009C5997"/>
    <w:rsid w:val="009C5E8E"/>
    <w:rsid w:val="009C7631"/>
    <w:rsid w:val="009C773E"/>
    <w:rsid w:val="009C7B8C"/>
    <w:rsid w:val="009D2266"/>
    <w:rsid w:val="009D3510"/>
    <w:rsid w:val="009D5111"/>
    <w:rsid w:val="009D52D1"/>
    <w:rsid w:val="009D5D78"/>
    <w:rsid w:val="009E0301"/>
    <w:rsid w:val="009E08AE"/>
    <w:rsid w:val="009E22A1"/>
    <w:rsid w:val="009E284F"/>
    <w:rsid w:val="009E3AD4"/>
    <w:rsid w:val="009E70B1"/>
    <w:rsid w:val="009E73AA"/>
    <w:rsid w:val="009E7ADF"/>
    <w:rsid w:val="009F1971"/>
    <w:rsid w:val="009F1EE8"/>
    <w:rsid w:val="009F41F4"/>
    <w:rsid w:val="009F5004"/>
    <w:rsid w:val="009F54D2"/>
    <w:rsid w:val="009F5FDA"/>
    <w:rsid w:val="009F6884"/>
    <w:rsid w:val="00A003B4"/>
    <w:rsid w:val="00A00851"/>
    <w:rsid w:val="00A01170"/>
    <w:rsid w:val="00A0206A"/>
    <w:rsid w:val="00A04F37"/>
    <w:rsid w:val="00A05EF1"/>
    <w:rsid w:val="00A0661D"/>
    <w:rsid w:val="00A066C8"/>
    <w:rsid w:val="00A0720F"/>
    <w:rsid w:val="00A10C12"/>
    <w:rsid w:val="00A14754"/>
    <w:rsid w:val="00A21D53"/>
    <w:rsid w:val="00A23258"/>
    <w:rsid w:val="00A23943"/>
    <w:rsid w:val="00A2543F"/>
    <w:rsid w:val="00A25EF5"/>
    <w:rsid w:val="00A264DD"/>
    <w:rsid w:val="00A30685"/>
    <w:rsid w:val="00A30C72"/>
    <w:rsid w:val="00A3233E"/>
    <w:rsid w:val="00A3422F"/>
    <w:rsid w:val="00A34F41"/>
    <w:rsid w:val="00A40CBA"/>
    <w:rsid w:val="00A40D04"/>
    <w:rsid w:val="00A41254"/>
    <w:rsid w:val="00A44CFD"/>
    <w:rsid w:val="00A45754"/>
    <w:rsid w:val="00A46566"/>
    <w:rsid w:val="00A4690B"/>
    <w:rsid w:val="00A474C1"/>
    <w:rsid w:val="00A47EDF"/>
    <w:rsid w:val="00A5016C"/>
    <w:rsid w:val="00A50F00"/>
    <w:rsid w:val="00A51945"/>
    <w:rsid w:val="00A51C88"/>
    <w:rsid w:val="00A52584"/>
    <w:rsid w:val="00A52616"/>
    <w:rsid w:val="00A52714"/>
    <w:rsid w:val="00A546E2"/>
    <w:rsid w:val="00A55219"/>
    <w:rsid w:val="00A5601C"/>
    <w:rsid w:val="00A60180"/>
    <w:rsid w:val="00A6053E"/>
    <w:rsid w:val="00A6057E"/>
    <w:rsid w:val="00A6110F"/>
    <w:rsid w:val="00A61817"/>
    <w:rsid w:val="00A62B0B"/>
    <w:rsid w:val="00A64BD6"/>
    <w:rsid w:val="00A66618"/>
    <w:rsid w:val="00A67154"/>
    <w:rsid w:val="00A71386"/>
    <w:rsid w:val="00A7761C"/>
    <w:rsid w:val="00A77AF2"/>
    <w:rsid w:val="00A803A5"/>
    <w:rsid w:val="00A80BF8"/>
    <w:rsid w:val="00A8132C"/>
    <w:rsid w:val="00A827D7"/>
    <w:rsid w:val="00A82B57"/>
    <w:rsid w:val="00A83082"/>
    <w:rsid w:val="00A83E47"/>
    <w:rsid w:val="00A846AB"/>
    <w:rsid w:val="00A84A9C"/>
    <w:rsid w:val="00A87899"/>
    <w:rsid w:val="00A87E39"/>
    <w:rsid w:val="00A9132D"/>
    <w:rsid w:val="00A92177"/>
    <w:rsid w:val="00A92478"/>
    <w:rsid w:val="00A9294F"/>
    <w:rsid w:val="00A92962"/>
    <w:rsid w:val="00A92EB4"/>
    <w:rsid w:val="00A93679"/>
    <w:rsid w:val="00A942A1"/>
    <w:rsid w:val="00A94344"/>
    <w:rsid w:val="00A96039"/>
    <w:rsid w:val="00A9643F"/>
    <w:rsid w:val="00AA135C"/>
    <w:rsid w:val="00AA2214"/>
    <w:rsid w:val="00AA253B"/>
    <w:rsid w:val="00AA3535"/>
    <w:rsid w:val="00AA50AC"/>
    <w:rsid w:val="00AA5249"/>
    <w:rsid w:val="00AA59DF"/>
    <w:rsid w:val="00AA5D54"/>
    <w:rsid w:val="00AA6154"/>
    <w:rsid w:val="00AA65B7"/>
    <w:rsid w:val="00AA6BF4"/>
    <w:rsid w:val="00AA77D2"/>
    <w:rsid w:val="00AB2D24"/>
    <w:rsid w:val="00AB2E6E"/>
    <w:rsid w:val="00AB50C4"/>
    <w:rsid w:val="00AB56CB"/>
    <w:rsid w:val="00AB7112"/>
    <w:rsid w:val="00AB74E3"/>
    <w:rsid w:val="00AC0F74"/>
    <w:rsid w:val="00AC1B4A"/>
    <w:rsid w:val="00AC1F8B"/>
    <w:rsid w:val="00AC31B4"/>
    <w:rsid w:val="00AC33E8"/>
    <w:rsid w:val="00AC39AC"/>
    <w:rsid w:val="00AC4360"/>
    <w:rsid w:val="00AC532F"/>
    <w:rsid w:val="00AC554A"/>
    <w:rsid w:val="00AC5EE7"/>
    <w:rsid w:val="00AC7553"/>
    <w:rsid w:val="00AD0DE2"/>
    <w:rsid w:val="00AD17C1"/>
    <w:rsid w:val="00AD2973"/>
    <w:rsid w:val="00AD5589"/>
    <w:rsid w:val="00AD5EB9"/>
    <w:rsid w:val="00AE3153"/>
    <w:rsid w:val="00AE3307"/>
    <w:rsid w:val="00AE3581"/>
    <w:rsid w:val="00AE5980"/>
    <w:rsid w:val="00AE5CD4"/>
    <w:rsid w:val="00AE6E3D"/>
    <w:rsid w:val="00AE7659"/>
    <w:rsid w:val="00AE7ACA"/>
    <w:rsid w:val="00AF079A"/>
    <w:rsid w:val="00AF107C"/>
    <w:rsid w:val="00AF3219"/>
    <w:rsid w:val="00AF4A70"/>
    <w:rsid w:val="00AF5339"/>
    <w:rsid w:val="00AF5777"/>
    <w:rsid w:val="00AF70FF"/>
    <w:rsid w:val="00B00D96"/>
    <w:rsid w:val="00B019F3"/>
    <w:rsid w:val="00B02D38"/>
    <w:rsid w:val="00B0415A"/>
    <w:rsid w:val="00B04213"/>
    <w:rsid w:val="00B04A03"/>
    <w:rsid w:val="00B04F30"/>
    <w:rsid w:val="00B05CE1"/>
    <w:rsid w:val="00B061EE"/>
    <w:rsid w:val="00B06FBC"/>
    <w:rsid w:val="00B07D9A"/>
    <w:rsid w:val="00B10A2E"/>
    <w:rsid w:val="00B12217"/>
    <w:rsid w:val="00B12F44"/>
    <w:rsid w:val="00B1301F"/>
    <w:rsid w:val="00B136FD"/>
    <w:rsid w:val="00B147BF"/>
    <w:rsid w:val="00B14A8C"/>
    <w:rsid w:val="00B17D55"/>
    <w:rsid w:val="00B20388"/>
    <w:rsid w:val="00B20868"/>
    <w:rsid w:val="00B221A7"/>
    <w:rsid w:val="00B225AC"/>
    <w:rsid w:val="00B25BD1"/>
    <w:rsid w:val="00B30301"/>
    <w:rsid w:val="00B3107C"/>
    <w:rsid w:val="00B33A2D"/>
    <w:rsid w:val="00B3534B"/>
    <w:rsid w:val="00B36174"/>
    <w:rsid w:val="00B3625E"/>
    <w:rsid w:val="00B36546"/>
    <w:rsid w:val="00B36E38"/>
    <w:rsid w:val="00B40D88"/>
    <w:rsid w:val="00B419EC"/>
    <w:rsid w:val="00B437C4"/>
    <w:rsid w:val="00B4674E"/>
    <w:rsid w:val="00B53BF2"/>
    <w:rsid w:val="00B543E9"/>
    <w:rsid w:val="00B57E82"/>
    <w:rsid w:val="00B60A19"/>
    <w:rsid w:val="00B60DB0"/>
    <w:rsid w:val="00B62041"/>
    <w:rsid w:val="00B63CD6"/>
    <w:rsid w:val="00B64755"/>
    <w:rsid w:val="00B65071"/>
    <w:rsid w:val="00B676B7"/>
    <w:rsid w:val="00B7218C"/>
    <w:rsid w:val="00B72A91"/>
    <w:rsid w:val="00B73849"/>
    <w:rsid w:val="00B75380"/>
    <w:rsid w:val="00B755B5"/>
    <w:rsid w:val="00B83CD4"/>
    <w:rsid w:val="00B869C2"/>
    <w:rsid w:val="00B86AC8"/>
    <w:rsid w:val="00B91F12"/>
    <w:rsid w:val="00B92350"/>
    <w:rsid w:val="00B93130"/>
    <w:rsid w:val="00B93242"/>
    <w:rsid w:val="00B932F1"/>
    <w:rsid w:val="00B94097"/>
    <w:rsid w:val="00B94B18"/>
    <w:rsid w:val="00B95EC0"/>
    <w:rsid w:val="00B97350"/>
    <w:rsid w:val="00B97B25"/>
    <w:rsid w:val="00BA0748"/>
    <w:rsid w:val="00BA127F"/>
    <w:rsid w:val="00BA2A7F"/>
    <w:rsid w:val="00BA5961"/>
    <w:rsid w:val="00BA5FF3"/>
    <w:rsid w:val="00BA645C"/>
    <w:rsid w:val="00BA7AB9"/>
    <w:rsid w:val="00BB0454"/>
    <w:rsid w:val="00BB1DD9"/>
    <w:rsid w:val="00BB2F30"/>
    <w:rsid w:val="00BB316D"/>
    <w:rsid w:val="00BB4B1A"/>
    <w:rsid w:val="00BB514A"/>
    <w:rsid w:val="00BB54B1"/>
    <w:rsid w:val="00BB59C7"/>
    <w:rsid w:val="00BB623A"/>
    <w:rsid w:val="00BB674E"/>
    <w:rsid w:val="00BC0044"/>
    <w:rsid w:val="00BC010E"/>
    <w:rsid w:val="00BC3369"/>
    <w:rsid w:val="00BC3599"/>
    <w:rsid w:val="00BC3E0E"/>
    <w:rsid w:val="00BC417F"/>
    <w:rsid w:val="00BC4BC0"/>
    <w:rsid w:val="00BC58D6"/>
    <w:rsid w:val="00BD02C1"/>
    <w:rsid w:val="00BD04DF"/>
    <w:rsid w:val="00BD07DE"/>
    <w:rsid w:val="00BD0C13"/>
    <w:rsid w:val="00BD2C2E"/>
    <w:rsid w:val="00BD2F27"/>
    <w:rsid w:val="00BD41D6"/>
    <w:rsid w:val="00BD6568"/>
    <w:rsid w:val="00BD6C3B"/>
    <w:rsid w:val="00BD716D"/>
    <w:rsid w:val="00BD77B3"/>
    <w:rsid w:val="00BE32F6"/>
    <w:rsid w:val="00BE3971"/>
    <w:rsid w:val="00BE5F71"/>
    <w:rsid w:val="00BE740A"/>
    <w:rsid w:val="00BE75B5"/>
    <w:rsid w:val="00BF0375"/>
    <w:rsid w:val="00BF129A"/>
    <w:rsid w:val="00BF1310"/>
    <w:rsid w:val="00BF2115"/>
    <w:rsid w:val="00BF2691"/>
    <w:rsid w:val="00BF42E9"/>
    <w:rsid w:val="00BF4448"/>
    <w:rsid w:val="00BF469B"/>
    <w:rsid w:val="00BF48D4"/>
    <w:rsid w:val="00BF5E8C"/>
    <w:rsid w:val="00C0353D"/>
    <w:rsid w:val="00C0399B"/>
    <w:rsid w:val="00C04263"/>
    <w:rsid w:val="00C04560"/>
    <w:rsid w:val="00C068DE"/>
    <w:rsid w:val="00C06AC3"/>
    <w:rsid w:val="00C06CDF"/>
    <w:rsid w:val="00C07028"/>
    <w:rsid w:val="00C10377"/>
    <w:rsid w:val="00C10C3A"/>
    <w:rsid w:val="00C1215A"/>
    <w:rsid w:val="00C128DC"/>
    <w:rsid w:val="00C129E0"/>
    <w:rsid w:val="00C14287"/>
    <w:rsid w:val="00C14554"/>
    <w:rsid w:val="00C16302"/>
    <w:rsid w:val="00C2033D"/>
    <w:rsid w:val="00C20D5A"/>
    <w:rsid w:val="00C21E6F"/>
    <w:rsid w:val="00C25544"/>
    <w:rsid w:val="00C25C78"/>
    <w:rsid w:val="00C25F13"/>
    <w:rsid w:val="00C25F67"/>
    <w:rsid w:val="00C30ECF"/>
    <w:rsid w:val="00C318BE"/>
    <w:rsid w:val="00C34C60"/>
    <w:rsid w:val="00C3586D"/>
    <w:rsid w:val="00C368C9"/>
    <w:rsid w:val="00C4085F"/>
    <w:rsid w:val="00C42E5B"/>
    <w:rsid w:val="00C43BE4"/>
    <w:rsid w:val="00C440A0"/>
    <w:rsid w:val="00C440C0"/>
    <w:rsid w:val="00C441D5"/>
    <w:rsid w:val="00C44CC2"/>
    <w:rsid w:val="00C45EF9"/>
    <w:rsid w:val="00C461B9"/>
    <w:rsid w:val="00C46549"/>
    <w:rsid w:val="00C47B9A"/>
    <w:rsid w:val="00C51EBE"/>
    <w:rsid w:val="00C520CB"/>
    <w:rsid w:val="00C52602"/>
    <w:rsid w:val="00C53CD8"/>
    <w:rsid w:val="00C53D4D"/>
    <w:rsid w:val="00C55771"/>
    <w:rsid w:val="00C56404"/>
    <w:rsid w:val="00C57329"/>
    <w:rsid w:val="00C57E89"/>
    <w:rsid w:val="00C60CB6"/>
    <w:rsid w:val="00C6137C"/>
    <w:rsid w:val="00C614E8"/>
    <w:rsid w:val="00C702A9"/>
    <w:rsid w:val="00C71DE6"/>
    <w:rsid w:val="00C71E7B"/>
    <w:rsid w:val="00C73CAD"/>
    <w:rsid w:val="00C74157"/>
    <w:rsid w:val="00C74E26"/>
    <w:rsid w:val="00C755E4"/>
    <w:rsid w:val="00C75B4B"/>
    <w:rsid w:val="00C801EE"/>
    <w:rsid w:val="00C81EC8"/>
    <w:rsid w:val="00C82E7F"/>
    <w:rsid w:val="00C83482"/>
    <w:rsid w:val="00C841FA"/>
    <w:rsid w:val="00C86D88"/>
    <w:rsid w:val="00C86F2B"/>
    <w:rsid w:val="00C91185"/>
    <w:rsid w:val="00C91392"/>
    <w:rsid w:val="00C9454E"/>
    <w:rsid w:val="00C94ECC"/>
    <w:rsid w:val="00C95C1D"/>
    <w:rsid w:val="00C9762D"/>
    <w:rsid w:val="00CA2049"/>
    <w:rsid w:val="00CA21B9"/>
    <w:rsid w:val="00CA2E62"/>
    <w:rsid w:val="00CA4D76"/>
    <w:rsid w:val="00CA4EBA"/>
    <w:rsid w:val="00CB08E2"/>
    <w:rsid w:val="00CB13A9"/>
    <w:rsid w:val="00CB1F45"/>
    <w:rsid w:val="00CB1F96"/>
    <w:rsid w:val="00CB303D"/>
    <w:rsid w:val="00CB3AB6"/>
    <w:rsid w:val="00CB419E"/>
    <w:rsid w:val="00CB49A8"/>
    <w:rsid w:val="00CB561B"/>
    <w:rsid w:val="00CB6208"/>
    <w:rsid w:val="00CB6CE7"/>
    <w:rsid w:val="00CB768C"/>
    <w:rsid w:val="00CC008B"/>
    <w:rsid w:val="00CC1633"/>
    <w:rsid w:val="00CC3218"/>
    <w:rsid w:val="00CC4695"/>
    <w:rsid w:val="00CC53FC"/>
    <w:rsid w:val="00CC6DEE"/>
    <w:rsid w:val="00CC7394"/>
    <w:rsid w:val="00CD05EC"/>
    <w:rsid w:val="00CD2B67"/>
    <w:rsid w:val="00CD2B76"/>
    <w:rsid w:val="00CD3066"/>
    <w:rsid w:val="00CD353C"/>
    <w:rsid w:val="00CD44C5"/>
    <w:rsid w:val="00CD48E3"/>
    <w:rsid w:val="00CD6362"/>
    <w:rsid w:val="00CD6A1A"/>
    <w:rsid w:val="00CE0745"/>
    <w:rsid w:val="00CE08F0"/>
    <w:rsid w:val="00CE0AB4"/>
    <w:rsid w:val="00CE3C82"/>
    <w:rsid w:val="00CE4049"/>
    <w:rsid w:val="00CE4578"/>
    <w:rsid w:val="00CE546F"/>
    <w:rsid w:val="00CE6F29"/>
    <w:rsid w:val="00CF08F8"/>
    <w:rsid w:val="00CF1D20"/>
    <w:rsid w:val="00CF3C5B"/>
    <w:rsid w:val="00CF3F6E"/>
    <w:rsid w:val="00CF3FAE"/>
    <w:rsid w:val="00CF42CE"/>
    <w:rsid w:val="00CF4B2C"/>
    <w:rsid w:val="00CF640A"/>
    <w:rsid w:val="00CF79CF"/>
    <w:rsid w:val="00D0004A"/>
    <w:rsid w:val="00D000A6"/>
    <w:rsid w:val="00D00209"/>
    <w:rsid w:val="00D021ED"/>
    <w:rsid w:val="00D024B5"/>
    <w:rsid w:val="00D03473"/>
    <w:rsid w:val="00D03681"/>
    <w:rsid w:val="00D03728"/>
    <w:rsid w:val="00D05F65"/>
    <w:rsid w:val="00D06BA0"/>
    <w:rsid w:val="00D07420"/>
    <w:rsid w:val="00D07E91"/>
    <w:rsid w:val="00D10F38"/>
    <w:rsid w:val="00D13A09"/>
    <w:rsid w:val="00D13E98"/>
    <w:rsid w:val="00D1509A"/>
    <w:rsid w:val="00D15B70"/>
    <w:rsid w:val="00D210A3"/>
    <w:rsid w:val="00D227F8"/>
    <w:rsid w:val="00D22BA9"/>
    <w:rsid w:val="00D22FFE"/>
    <w:rsid w:val="00D241FB"/>
    <w:rsid w:val="00D24271"/>
    <w:rsid w:val="00D242B4"/>
    <w:rsid w:val="00D25CCE"/>
    <w:rsid w:val="00D26787"/>
    <w:rsid w:val="00D31D42"/>
    <w:rsid w:val="00D329B5"/>
    <w:rsid w:val="00D32DBD"/>
    <w:rsid w:val="00D3451D"/>
    <w:rsid w:val="00D34851"/>
    <w:rsid w:val="00D37C2A"/>
    <w:rsid w:val="00D41D35"/>
    <w:rsid w:val="00D423D4"/>
    <w:rsid w:val="00D464EF"/>
    <w:rsid w:val="00D46B12"/>
    <w:rsid w:val="00D47040"/>
    <w:rsid w:val="00D473CF"/>
    <w:rsid w:val="00D505C2"/>
    <w:rsid w:val="00D5287A"/>
    <w:rsid w:val="00D52CBB"/>
    <w:rsid w:val="00D52EC8"/>
    <w:rsid w:val="00D54B07"/>
    <w:rsid w:val="00D54E2F"/>
    <w:rsid w:val="00D566B4"/>
    <w:rsid w:val="00D56E0C"/>
    <w:rsid w:val="00D648C1"/>
    <w:rsid w:val="00D65E26"/>
    <w:rsid w:val="00D67116"/>
    <w:rsid w:val="00D7382B"/>
    <w:rsid w:val="00D739E7"/>
    <w:rsid w:val="00D75549"/>
    <w:rsid w:val="00D82BF2"/>
    <w:rsid w:val="00D83DAF"/>
    <w:rsid w:val="00D8769A"/>
    <w:rsid w:val="00D87BF5"/>
    <w:rsid w:val="00D91BE8"/>
    <w:rsid w:val="00D923E7"/>
    <w:rsid w:val="00D93AA7"/>
    <w:rsid w:val="00D93FF8"/>
    <w:rsid w:val="00D95A2E"/>
    <w:rsid w:val="00D97982"/>
    <w:rsid w:val="00DA0B6C"/>
    <w:rsid w:val="00DA1038"/>
    <w:rsid w:val="00DA1531"/>
    <w:rsid w:val="00DA3D60"/>
    <w:rsid w:val="00DA4889"/>
    <w:rsid w:val="00DA61DD"/>
    <w:rsid w:val="00DA7AAC"/>
    <w:rsid w:val="00DA7C68"/>
    <w:rsid w:val="00DB01EB"/>
    <w:rsid w:val="00DB0923"/>
    <w:rsid w:val="00DB12D9"/>
    <w:rsid w:val="00DB352F"/>
    <w:rsid w:val="00DB3AC1"/>
    <w:rsid w:val="00DB5B83"/>
    <w:rsid w:val="00DC1F8B"/>
    <w:rsid w:val="00DC45B1"/>
    <w:rsid w:val="00DC7B4D"/>
    <w:rsid w:val="00DC7DB3"/>
    <w:rsid w:val="00DD0A40"/>
    <w:rsid w:val="00DD16D8"/>
    <w:rsid w:val="00DD3D2B"/>
    <w:rsid w:val="00DD6357"/>
    <w:rsid w:val="00DD7EBC"/>
    <w:rsid w:val="00DE190E"/>
    <w:rsid w:val="00DE2339"/>
    <w:rsid w:val="00DE3EE0"/>
    <w:rsid w:val="00DE54DE"/>
    <w:rsid w:val="00DE7CB6"/>
    <w:rsid w:val="00DF1FA0"/>
    <w:rsid w:val="00DF232D"/>
    <w:rsid w:val="00DF4679"/>
    <w:rsid w:val="00DF61A1"/>
    <w:rsid w:val="00DF79D0"/>
    <w:rsid w:val="00E01A29"/>
    <w:rsid w:val="00E03979"/>
    <w:rsid w:val="00E057E9"/>
    <w:rsid w:val="00E06EA5"/>
    <w:rsid w:val="00E0701B"/>
    <w:rsid w:val="00E12563"/>
    <w:rsid w:val="00E1305A"/>
    <w:rsid w:val="00E14CEB"/>
    <w:rsid w:val="00E14EA4"/>
    <w:rsid w:val="00E15C98"/>
    <w:rsid w:val="00E16D63"/>
    <w:rsid w:val="00E1765A"/>
    <w:rsid w:val="00E17C13"/>
    <w:rsid w:val="00E17CA1"/>
    <w:rsid w:val="00E20890"/>
    <w:rsid w:val="00E24288"/>
    <w:rsid w:val="00E2442C"/>
    <w:rsid w:val="00E305AA"/>
    <w:rsid w:val="00E30699"/>
    <w:rsid w:val="00E312F4"/>
    <w:rsid w:val="00E31AEA"/>
    <w:rsid w:val="00E33C60"/>
    <w:rsid w:val="00E362AE"/>
    <w:rsid w:val="00E369FF"/>
    <w:rsid w:val="00E4199E"/>
    <w:rsid w:val="00E42013"/>
    <w:rsid w:val="00E42DCE"/>
    <w:rsid w:val="00E46C20"/>
    <w:rsid w:val="00E5002F"/>
    <w:rsid w:val="00E522DF"/>
    <w:rsid w:val="00E52362"/>
    <w:rsid w:val="00E52DB2"/>
    <w:rsid w:val="00E54353"/>
    <w:rsid w:val="00E544F3"/>
    <w:rsid w:val="00E54A6B"/>
    <w:rsid w:val="00E5603B"/>
    <w:rsid w:val="00E565F6"/>
    <w:rsid w:val="00E5731B"/>
    <w:rsid w:val="00E57417"/>
    <w:rsid w:val="00E5795E"/>
    <w:rsid w:val="00E57AA1"/>
    <w:rsid w:val="00E604C2"/>
    <w:rsid w:val="00E60A32"/>
    <w:rsid w:val="00E622E1"/>
    <w:rsid w:val="00E636F0"/>
    <w:rsid w:val="00E64B25"/>
    <w:rsid w:val="00E675A6"/>
    <w:rsid w:val="00E7517E"/>
    <w:rsid w:val="00E75598"/>
    <w:rsid w:val="00E755A2"/>
    <w:rsid w:val="00E75B41"/>
    <w:rsid w:val="00E75C1A"/>
    <w:rsid w:val="00E761D7"/>
    <w:rsid w:val="00E769BC"/>
    <w:rsid w:val="00E77429"/>
    <w:rsid w:val="00E77F64"/>
    <w:rsid w:val="00E81761"/>
    <w:rsid w:val="00E82AA1"/>
    <w:rsid w:val="00E82F11"/>
    <w:rsid w:val="00E848D9"/>
    <w:rsid w:val="00E85077"/>
    <w:rsid w:val="00E904C2"/>
    <w:rsid w:val="00E907AA"/>
    <w:rsid w:val="00E91121"/>
    <w:rsid w:val="00E91C50"/>
    <w:rsid w:val="00E92C60"/>
    <w:rsid w:val="00E93EE8"/>
    <w:rsid w:val="00E94402"/>
    <w:rsid w:val="00E9728B"/>
    <w:rsid w:val="00EA1A5E"/>
    <w:rsid w:val="00EA2748"/>
    <w:rsid w:val="00EA312E"/>
    <w:rsid w:val="00EA338A"/>
    <w:rsid w:val="00EA3655"/>
    <w:rsid w:val="00EA49CB"/>
    <w:rsid w:val="00EA60C2"/>
    <w:rsid w:val="00EA7740"/>
    <w:rsid w:val="00EB2979"/>
    <w:rsid w:val="00EB35A9"/>
    <w:rsid w:val="00EB390A"/>
    <w:rsid w:val="00EB4223"/>
    <w:rsid w:val="00EB584D"/>
    <w:rsid w:val="00EB5F59"/>
    <w:rsid w:val="00EB67C9"/>
    <w:rsid w:val="00EB734E"/>
    <w:rsid w:val="00EB785E"/>
    <w:rsid w:val="00EB7886"/>
    <w:rsid w:val="00EC0854"/>
    <w:rsid w:val="00EC14C2"/>
    <w:rsid w:val="00EC2F78"/>
    <w:rsid w:val="00EC3523"/>
    <w:rsid w:val="00EC3757"/>
    <w:rsid w:val="00EC48C6"/>
    <w:rsid w:val="00EC4CCB"/>
    <w:rsid w:val="00EC59B7"/>
    <w:rsid w:val="00EC6337"/>
    <w:rsid w:val="00ED04AE"/>
    <w:rsid w:val="00ED1530"/>
    <w:rsid w:val="00ED1EC5"/>
    <w:rsid w:val="00ED4D25"/>
    <w:rsid w:val="00ED56C1"/>
    <w:rsid w:val="00EE0BE3"/>
    <w:rsid w:val="00EE1AB1"/>
    <w:rsid w:val="00EE27CD"/>
    <w:rsid w:val="00EE3904"/>
    <w:rsid w:val="00EE6304"/>
    <w:rsid w:val="00EE7A50"/>
    <w:rsid w:val="00EF41CB"/>
    <w:rsid w:val="00EF423E"/>
    <w:rsid w:val="00EF6FF2"/>
    <w:rsid w:val="00EF7C4E"/>
    <w:rsid w:val="00F003B1"/>
    <w:rsid w:val="00F00694"/>
    <w:rsid w:val="00F012BF"/>
    <w:rsid w:val="00F025DC"/>
    <w:rsid w:val="00F025E7"/>
    <w:rsid w:val="00F034F5"/>
    <w:rsid w:val="00F0354E"/>
    <w:rsid w:val="00F03F3F"/>
    <w:rsid w:val="00F0407F"/>
    <w:rsid w:val="00F0526D"/>
    <w:rsid w:val="00F10375"/>
    <w:rsid w:val="00F106FF"/>
    <w:rsid w:val="00F10E6A"/>
    <w:rsid w:val="00F11C2E"/>
    <w:rsid w:val="00F131F8"/>
    <w:rsid w:val="00F149BE"/>
    <w:rsid w:val="00F159BD"/>
    <w:rsid w:val="00F15B90"/>
    <w:rsid w:val="00F1643D"/>
    <w:rsid w:val="00F17E1C"/>
    <w:rsid w:val="00F20144"/>
    <w:rsid w:val="00F21B48"/>
    <w:rsid w:val="00F23193"/>
    <w:rsid w:val="00F23630"/>
    <w:rsid w:val="00F255DB"/>
    <w:rsid w:val="00F25CAB"/>
    <w:rsid w:val="00F270F8"/>
    <w:rsid w:val="00F274F2"/>
    <w:rsid w:val="00F2767F"/>
    <w:rsid w:val="00F336B8"/>
    <w:rsid w:val="00F365D9"/>
    <w:rsid w:val="00F37382"/>
    <w:rsid w:val="00F44DA1"/>
    <w:rsid w:val="00F479C4"/>
    <w:rsid w:val="00F5146E"/>
    <w:rsid w:val="00F51C59"/>
    <w:rsid w:val="00F51C74"/>
    <w:rsid w:val="00F52A55"/>
    <w:rsid w:val="00F52FF4"/>
    <w:rsid w:val="00F54586"/>
    <w:rsid w:val="00F56789"/>
    <w:rsid w:val="00F62503"/>
    <w:rsid w:val="00F6270B"/>
    <w:rsid w:val="00F62BB7"/>
    <w:rsid w:val="00F62DEF"/>
    <w:rsid w:val="00F632ED"/>
    <w:rsid w:val="00F6373D"/>
    <w:rsid w:val="00F63A1D"/>
    <w:rsid w:val="00F63C68"/>
    <w:rsid w:val="00F64921"/>
    <w:rsid w:val="00F65023"/>
    <w:rsid w:val="00F65461"/>
    <w:rsid w:val="00F6773E"/>
    <w:rsid w:val="00F7109E"/>
    <w:rsid w:val="00F71181"/>
    <w:rsid w:val="00F721A4"/>
    <w:rsid w:val="00F72FB7"/>
    <w:rsid w:val="00F74496"/>
    <w:rsid w:val="00F74519"/>
    <w:rsid w:val="00F74523"/>
    <w:rsid w:val="00F74C2D"/>
    <w:rsid w:val="00F74D3C"/>
    <w:rsid w:val="00F75712"/>
    <w:rsid w:val="00F77B1C"/>
    <w:rsid w:val="00F805BD"/>
    <w:rsid w:val="00F82F84"/>
    <w:rsid w:val="00F84107"/>
    <w:rsid w:val="00F8490A"/>
    <w:rsid w:val="00F87C0A"/>
    <w:rsid w:val="00F92D4B"/>
    <w:rsid w:val="00F93253"/>
    <w:rsid w:val="00F94471"/>
    <w:rsid w:val="00F94705"/>
    <w:rsid w:val="00F94EA1"/>
    <w:rsid w:val="00F95FB7"/>
    <w:rsid w:val="00F96C2D"/>
    <w:rsid w:val="00F97FB4"/>
    <w:rsid w:val="00FA08EF"/>
    <w:rsid w:val="00FA09A2"/>
    <w:rsid w:val="00FA0A80"/>
    <w:rsid w:val="00FA4813"/>
    <w:rsid w:val="00FA53B6"/>
    <w:rsid w:val="00FA59B9"/>
    <w:rsid w:val="00FA6168"/>
    <w:rsid w:val="00FA752B"/>
    <w:rsid w:val="00FB16EA"/>
    <w:rsid w:val="00FB2428"/>
    <w:rsid w:val="00FB314B"/>
    <w:rsid w:val="00FB3AD5"/>
    <w:rsid w:val="00FB4C26"/>
    <w:rsid w:val="00FB6E39"/>
    <w:rsid w:val="00FB7A5E"/>
    <w:rsid w:val="00FC0F80"/>
    <w:rsid w:val="00FC1931"/>
    <w:rsid w:val="00FC298B"/>
    <w:rsid w:val="00FC3649"/>
    <w:rsid w:val="00FC3CB3"/>
    <w:rsid w:val="00FC479E"/>
    <w:rsid w:val="00FC47BF"/>
    <w:rsid w:val="00FC722B"/>
    <w:rsid w:val="00FC7B70"/>
    <w:rsid w:val="00FD205E"/>
    <w:rsid w:val="00FD304E"/>
    <w:rsid w:val="00FD4424"/>
    <w:rsid w:val="00FD472F"/>
    <w:rsid w:val="00FD4BD2"/>
    <w:rsid w:val="00FD5993"/>
    <w:rsid w:val="00FD5C55"/>
    <w:rsid w:val="00FD6778"/>
    <w:rsid w:val="00FD71FB"/>
    <w:rsid w:val="00FD74F6"/>
    <w:rsid w:val="00FD789D"/>
    <w:rsid w:val="00FD78B5"/>
    <w:rsid w:val="00FD7E4B"/>
    <w:rsid w:val="00FE32E1"/>
    <w:rsid w:val="00FE33DA"/>
    <w:rsid w:val="00FE4A9E"/>
    <w:rsid w:val="00FE5D4C"/>
    <w:rsid w:val="00FE70EA"/>
    <w:rsid w:val="00FE774C"/>
    <w:rsid w:val="00FF053C"/>
    <w:rsid w:val="00FF1063"/>
    <w:rsid w:val="00FF3495"/>
    <w:rsid w:val="00FF40C5"/>
    <w:rsid w:val="00FF5DD9"/>
    <w:rsid w:val="00FF75B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F6E4D"/>
  <w15:chartTrackingRefBased/>
  <w15:docId w15:val="{C01ABCDA-1614-4552-AFE5-043411CA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4E"/>
    <w:rPr>
      <w:sz w:val="24"/>
    </w:rPr>
  </w:style>
  <w:style w:type="paragraph" w:styleId="Heading1">
    <w:name w:val="heading 1"/>
    <w:basedOn w:val="Normal"/>
    <w:next w:val="BodyText"/>
    <w:link w:val="Heading1Char"/>
    <w:uiPriority w:val="9"/>
    <w:qFormat/>
    <w:rsid w:val="00E2442C"/>
    <w:pPr>
      <w:keepNext/>
      <w:keepLines/>
      <w:numPr>
        <w:numId w:val="18"/>
      </w:numPr>
      <w:spacing w:after="600" w:line="240" w:lineRule="auto"/>
      <w:jc w:val="center"/>
      <w:outlineLvl w:val="0"/>
    </w:pPr>
    <w:rPr>
      <w:rFonts w:asciiTheme="majorHAnsi" w:eastAsiaTheme="majorEastAsia" w:hAnsiTheme="majorHAnsi" w:cstheme="majorBidi"/>
      <w:color w:val="365F91" w:themeColor="accent1" w:themeShade="BF"/>
      <w:sz w:val="48"/>
      <w:szCs w:val="32"/>
      <w:lang w:val="en-US"/>
    </w:rPr>
  </w:style>
  <w:style w:type="paragraph" w:styleId="Heading2">
    <w:name w:val="heading 2"/>
    <w:basedOn w:val="Normal"/>
    <w:next w:val="BodyText"/>
    <w:link w:val="Heading2Char"/>
    <w:uiPriority w:val="9"/>
    <w:unhideWhenUsed/>
    <w:qFormat/>
    <w:rsid w:val="00C57E89"/>
    <w:pPr>
      <w:keepNext/>
      <w:keepLines/>
      <w:numPr>
        <w:ilvl w:val="1"/>
        <w:numId w:val="18"/>
      </w:numPr>
      <w:spacing w:before="240" w:after="0"/>
      <w:ind w:left="709" w:hanging="709"/>
      <w:outlineLvl w:val="1"/>
    </w:pPr>
    <w:rPr>
      <w:rFonts w:asciiTheme="majorHAnsi" w:eastAsiaTheme="majorEastAsia" w:hAnsiTheme="majorHAnsi" w:cstheme="majorBidi"/>
      <w:color w:val="365F91" w:themeColor="accent1" w:themeShade="BF"/>
      <w:sz w:val="32"/>
      <w:szCs w:val="32"/>
      <w:lang w:val="en-US"/>
    </w:rPr>
  </w:style>
  <w:style w:type="paragraph" w:styleId="Heading3">
    <w:name w:val="heading 3"/>
    <w:basedOn w:val="Normal"/>
    <w:next w:val="BodyText"/>
    <w:link w:val="Heading3Char"/>
    <w:uiPriority w:val="9"/>
    <w:unhideWhenUsed/>
    <w:qFormat/>
    <w:rsid w:val="00C57E89"/>
    <w:pPr>
      <w:keepNext/>
      <w:keepLines/>
      <w:numPr>
        <w:ilvl w:val="2"/>
        <w:numId w:val="18"/>
      </w:numPr>
      <w:spacing w:before="240" w:after="120"/>
      <w:ind w:left="709" w:hanging="709"/>
      <w:outlineLvl w:val="2"/>
    </w:pPr>
    <w:rPr>
      <w:rFonts w:asciiTheme="majorHAnsi" w:eastAsiaTheme="majorEastAsia" w:hAnsiTheme="majorHAnsi" w:cstheme="majorBidi"/>
      <w:b/>
      <w:bCs/>
      <w:color w:val="243F60" w:themeColor="accent1" w:themeShade="7F"/>
      <w:szCs w:val="24"/>
      <w:lang w:val="en-US"/>
    </w:rPr>
  </w:style>
  <w:style w:type="paragraph" w:styleId="Heading4">
    <w:name w:val="heading 4"/>
    <w:basedOn w:val="Normal"/>
    <w:next w:val="BodyText"/>
    <w:link w:val="Heading4Char"/>
    <w:uiPriority w:val="9"/>
    <w:unhideWhenUsed/>
    <w:qFormat/>
    <w:rsid w:val="00897759"/>
    <w:pPr>
      <w:keepNext/>
      <w:keepLines/>
      <w:numPr>
        <w:ilvl w:val="3"/>
        <w:numId w:val="18"/>
      </w:numPr>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42C"/>
    <w:rPr>
      <w:rFonts w:asciiTheme="majorHAnsi" w:eastAsiaTheme="majorEastAsia" w:hAnsiTheme="majorHAnsi" w:cstheme="majorBidi"/>
      <w:color w:val="365F91" w:themeColor="accent1" w:themeShade="BF"/>
      <w:sz w:val="48"/>
      <w:szCs w:val="32"/>
      <w:lang w:val="en-US"/>
    </w:rPr>
  </w:style>
  <w:style w:type="character" w:customStyle="1" w:styleId="Heading2Char">
    <w:name w:val="Heading 2 Char"/>
    <w:basedOn w:val="DefaultParagraphFont"/>
    <w:link w:val="Heading2"/>
    <w:uiPriority w:val="9"/>
    <w:rsid w:val="00C57E89"/>
    <w:rPr>
      <w:rFonts w:asciiTheme="majorHAnsi" w:eastAsiaTheme="majorEastAsia" w:hAnsiTheme="majorHAnsi" w:cstheme="majorBidi"/>
      <w:color w:val="365F91" w:themeColor="accent1" w:themeShade="BF"/>
      <w:sz w:val="32"/>
      <w:szCs w:val="32"/>
      <w:lang w:val="en-US"/>
    </w:rPr>
  </w:style>
  <w:style w:type="paragraph" w:styleId="ListParagraph">
    <w:name w:val="List Paragraph"/>
    <w:basedOn w:val="Normal"/>
    <w:uiPriority w:val="34"/>
    <w:qFormat/>
    <w:rsid w:val="00BF4448"/>
    <w:pPr>
      <w:ind w:left="720"/>
      <w:contextualSpacing/>
    </w:pPr>
  </w:style>
  <w:style w:type="character" w:styleId="Hyperlink">
    <w:name w:val="Hyperlink"/>
    <w:basedOn w:val="DefaultParagraphFont"/>
    <w:uiPriority w:val="99"/>
    <w:unhideWhenUsed/>
    <w:rsid w:val="0015657E"/>
    <w:rPr>
      <w:noProof/>
      <w:color w:val="0000FF" w:themeColor="hyperlink"/>
      <w:u w:val="single"/>
    </w:rPr>
  </w:style>
  <w:style w:type="character" w:styleId="UnresolvedMention">
    <w:name w:val="Unresolved Mention"/>
    <w:basedOn w:val="DefaultParagraphFont"/>
    <w:uiPriority w:val="99"/>
    <w:semiHidden/>
    <w:unhideWhenUsed/>
    <w:rsid w:val="00F21B48"/>
    <w:rPr>
      <w:color w:val="605E5C"/>
      <w:shd w:val="clear" w:color="auto" w:fill="E1DFDD"/>
    </w:rPr>
  </w:style>
  <w:style w:type="paragraph" w:styleId="BodyText">
    <w:name w:val="Body Text"/>
    <w:basedOn w:val="Normal"/>
    <w:link w:val="BodyTextChar"/>
    <w:uiPriority w:val="99"/>
    <w:unhideWhenUsed/>
    <w:qFormat/>
    <w:rsid w:val="00215815"/>
    <w:pPr>
      <w:spacing w:before="120" w:after="120"/>
    </w:pPr>
  </w:style>
  <w:style w:type="character" w:customStyle="1" w:styleId="BodyTextChar">
    <w:name w:val="Body Text Char"/>
    <w:basedOn w:val="DefaultParagraphFont"/>
    <w:link w:val="BodyText"/>
    <w:uiPriority w:val="99"/>
    <w:rsid w:val="00215815"/>
    <w:rPr>
      <w:sz w:val="24"/>
    </w:rPr>
  </w:style>
  <w:style w:type="paragraph" w:styleId="TOCHeading">
    <w:name w:val="TOC Heading"/>
    <w:basedOn w:val="Normal"/>
    <w:next w:val="Normal"/>
    <w:uiPriority w:val="39"/>
    <w:unhideWhenUsed/>
    <w:qFormat/>
    <w:rsid w:val="00404DDC"/>
    <w:pPr>
      <w:spacing w:before="240" w:after="240" w:line="259" w:lineRule="auto"/>
      <w:jc w:val="center"/>
    </w:pPr>
    <w:rPr>
      <w:sz w:val="32"/>
      <w:lang w:val="en-US"/>
    </w:rPr>
  </w:style>
  <w:style w:type="paragraph" w:styleId="TOC1">
    <w:name w:val="toc 1"/>
    <w:basedOn w:val="Normal"/>
    <w:next w:val="Normal"/>
    <w:autoRedefine/>
    <w:uiPriority w:val="39"/>
    <w:unhideWhenUsed/>
    <w:rsid w:val="00F012BF"/>
    <w:pPr>
      <w:spacing w:after="100"/>
    </w:pPr>
  </w:style>
  <w:style w:type="paragraph" w:styleId="TOC2">
    <w:name w:val="toc 2"/>
    <w:basedOn w:val="Normal"/>
    <w:next w:val="Normal"/>
    <w:autoRedefine/>
    <w:uiPriority w:val="39"/>
    <w:unhideWhenUsed/>
    <w:rsid w:val="00FA53B6"/>
    <w:pPr>
      <w:tabs>
        <w:tab w:val="right" w:leader="dot" w:pos="9354"/>
      </w:tabs>
      <w:spacing w:after="100"/>
    </w:pPr>
    <w:rPr>
      <w:b/>
      <w:bCs/>
      <w:noProof/>
      <w:lang w:val="en-US"/>
    </w:rPr>
  </w:style>
  <w:style w:type="character" w:customStyle="1" w:styleId="Heading3Char">
    <w:name w:val="Heading 3 Char"/>
    <w:basedOn w:val="DefaultParagraphFont"/>
    <w:link w:val="Heading3"/>
    <w:uiPriority w:val="9"/>
    <w:rsid w:val="00C57E89"/>
    <w:rPr>
      <w:rFonts w:asciiTheme="majorHAnsi" w:eastAsiaTheme="majorEastAsia" w:hAnsiTheme="majorHAnsi" w:cstheme="majorBidi"/>
      <w:b/>
      <w:bCs/>
      <w:color w:val="243F60" w:themeColor="accent1" w:themeShade="7F"/>
      <w:sz w:val="24"/>
      <w:szCs w:val="24"/>
      <w:lang w:val="en-US"/>
    </w:rPr>
  </w:style>
  <w:style w:type="character" w:customStyle="1" w:styleId="Heading4Char">
    <w:name w:val="Heading 4 Char"/>
    <w:basedOn w:val="DefaultParagraphFont"/>
    <w:link w:val="Heading4"/>
    <w:uiPriority w:val="9"/>
    <w:rsid w:val="00897759"/>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F106FF"/>
    <w:rPr>
      <w:color w:val="808080"/>
    </w:rPr>
  </w:style>
  <w:style w:type="paragraph" w:styleId="TOC3">
    <w:name w:val="toc 3"/>
    <w:basedOn w:val="Normal"/>
    <w:next w:val="Normal"/>
    <w:autoRedefine/>
    <w:uiPriority w:val="39"/>
    <w:unhideWhenUsed/>
    <w:rsid w:val="00FA53B6"/>
    <w:pPr>
      <w:tabs>
        <w:tab w:val="right" w:leader="dot" w:pos="9072"/>
      </w:tabs>
      <w:spacing w:after="100"/>
      <w:ind w:left="440"/>
    </w:pPr>
  </w:style>
  <w:style w:type="character" w:styleId="FollowedHyperlink">
    <w:name w:val="FollowedHyperlink"/>
    <w:basedOn w:val="DefaultParagraphFont"/>
    <w:uiPriority w:val="99"/>
    <w:semiHidden/>
    <w:unhideWhenUsed/>
    <w:rsid w:val="005665AE"/>
    <w:rPr>
      <w:color w:val="800080" w:themeColor="followedHyperlink"/>
      <w:u w:val="single"/>
    </w:rPr>
  </w:style>
  <w:style w:type="paragraph" w:styleId="TOC4">
    <w:name w:val="toc 4"/>
    <w:basedOn w:val="Normal"/>
    <w:next w:val="Normal"/>
    <w:autoRedefine/>
    <w:uiPriority w:val="39"/>
    <w:unhideWhenUsed/>
    <w:rsid w:val="00331459"/>
    <w:pPr>
      <w:tabs>
        <w:tab w:val="right" w:leader="dot" w:pos="9072"/>
      </w:tabs>
      <w:spacing w:after="100"/>
      <w:ind w:left="660"/>
    </w:pPr>
  </w:style>
  <w:style w:type="paragraph" w:styleId="Header">
    <w:name w:val="header"/>
    <w:basedOn w:val="Normal"/>
    <w:link w:val="HeaderChar"/>
    <w:uiPriority w:val="99"/>
    <w:unhideWhenUsed/>
    <w:rsid w:val="009B2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F59"/>
  </w:style>
  <w:style w:type="paragraph" w:styleId="Footer">
    <w:name w:val="footer"/>
    <w:basedOn w:val="Normal"/>
    <w:link w:val="FooterChar"/>
    <w:uiPriority w:val="99"/>
    <w:unhideWhenUsed/>
    <w:rsid w:val="009B2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F59"/>
  </w:style>
  <w:style w:type="paragraph" w:styleId="BalloonText">
    <w:name w:val="Balloon Text"/>
    <w:basedOn w:val="Normal"/>
    <w:link w:val="BalloonTextChar"/>
    <w:uiPriority w:val="99"/>
    <w:semiHidden/>
    <w:unhideWhenUsed/>
    <w:rsid w:val="00590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00B"/>
    <w:rPr>
      <w:rFonts w:ascii="Segoe UI" w:hAnsi="Segoe UI" w:cs="Segoe UI"/>
      <w:sz w:val="18"/>
      <w:szCs w:val="18"/>
    </w:rPr>
  </w:style>
  <w:style w:type="paragraph" w:customStyle="1" w:styleId="Persamaan">
    <w:name w:val="Persamaan"/>
    <w:basedOn w:val="Normal"/>
    <w:qFormat/>
    <w:rsid w:val="00A60180"/>
    <w:pPr>
      <w:tabs>
        <w:tab w:val="left" w:pos="1134"/>
        <w:tab w:val="left" w:pos="2268"/>
        <w:tab w:val="left" w:pos="3402"/>
        <w:tab w:val="right" w:pos="9354"/>
      </w:tabs>
      <w:spacing w:after="0"/>
    </w:pPr>
    <w:rPr>
      <w:lang w:val="en-US"/>
    </w:rPr>
  </w:style>
  <w:style w:type="paragraph" w:styleId="Caption">
    <w:name w:val="caption"/>
    <w:basedOn w:val="Normal"/>
    <w:next w:val="Normal"/>
    <w:uiPriority w:val="35"/>
    <w:unhideWhenUsed/>
    <w:qFormat/>
    <w:rsid w:val="000451AD"/>
    <w:pPr>
      <w:spacing w:line="240" w:lineRule="auto"/>
    </w:pPr>
    <w:rPr>
      <w:i/>
      <w:iCs/>
      <w:color w:val="1F497D" w:themeColor="text2"/>
      <w:sz w:val="18"/>
      <w:szCs w:val="18"/>
    </w:rPr>
  </w:style>
  <w:style w:type="paragraph" w:styleId="FootnoteText">
    <w:name w:val="footnote text"/>
    <w:basedOn w:val="Normal"/>
    <w:link w:val="FootnoteTextChar"/>
    <w:uiPriority w:val="99"/>
    <w:unhideWhenUsed/>
    <w:rsid w:val="00AF5339"/>
    <w:pPr>
      <w:spacing w:after="0" w:line="240" w:lineRule="auto"/>
    </w:pPr>
    <w:rPr>
      <w:sz w:val="20"/>
      <w:szCs w:val="20"/>
    </w:rPr>
  </w:style>
  <w:style w:type="character" w:customStyle="1" w:styleId="FootnoteTextChar">
    <w:name w:val="Footnote Text Char"/>
    <w:basedOn w:val="DefaultParagraphFont"/>
    <w:link w:val="FootnoteText"/>
    <w:uiPriority w:val="99"/>
    <w:rsid w:val="00AF5339"/>
    <w:rPr>
      <w:sz w:val="20"/>
      <w:szCs w:val="20"/>
    </w:rPr>
  </w:style>
  <w:style w:type="character" w:styleId="FootnoteReference">
    <w:name w:val="footnote reference"/>
    <w:basedOn w:val="DefaultParagraphFont"/>
    <w:uiPriority w:val="99"/>
    <w:semiHidden/>
    <w:unhideWhenUsed/>
    <w:rsid w:val="00AF5339"/>
    <w:rPr>
      <w:vertAlign w:val="superscript"/>
    </w:rPr>
  </w:style>
  <w:style w:type="paragraph" w:customStyle="1" w:styleId="Gambar">
    <w:name w:val="Gambar"/>
    <w:basedOn w:val="Normal"/>
    <w:next w:val="GambarJudul"/>
    <w:qFormat/>
    <w:rsid w:val="00AA6BF4"/>
    <w:pPr>
      <w:keepNext/>
      <w:keepLines/>
      <w:spacing w:before="120" w:after="0" w:line="240" w:lineRule="auto"/>
      <w:jc w:val="center"/>
    </w:pPr>
    <w:rPr>
      <w:noProof/>
    </w:rPr>
  </w:style>
  <w:style w:type="paragraph" w:customStyle="1" w:styleId="GambarJudul">
    <w:name w:val="Gambar Judul"/>
    <w:basedOn w:val="Normal"/>
    <w:next w:val="BodyText"/>
    <w:qFormat/>
    <w:rsid w:val="00AA6BF4"/>
    <w:pPr>
      <w:spacing w:before="120" w:after="240" w:line="240" w:lineRule="auto"/>
      <w:jc w:val="center"/>
    </w:pPr>
    <w:rPr>
      <w:lang w:val="en-US"/>
    </w:rPr>
  </w:style>
  <w:style w:type="paragraph" w:styleId="ListNumber">
    <w:name w:val="List Number"/>
    <w:basedOn w:val="Normal"/>
    <w:uiPriority w:val="99"/>
    <w:unhideWhenUsed/>
    <w:qFormat/>
    <w:rsid w:val="0039524D"/>
    <w:pPr>
      <w:numPr>
        <w:numId w:val="8"/>
      </w:numPr>
      <w:contextualSpacing/>
    </w:pPr>
  </w:style>
  <w:style w:type="paragraph" w:styleId="ListNumber2">
    <w:name w:val="List Number 2"/>
    <w:basedOn w:val="Normal"/>
    <w:uiPriority w:val="99"/>
    <w:unhideWhenUsed/>
    <w:qFormat/>
    <w:rsid w:val="001857B6"/>
    <w:pPr>
      <w:numPr>
        <w:numId w:val="9"/>
      </w:numPr>
      <w:contextualSpacing/>
    </w:pPr>
    <w:rPr>
      <w:lang w:val="en-US"/>
    </w:rPr>
  </w:style>
  <w:style w:type="paragraph" w:customStyle="1" w:styleId="Tabel">
    <w:name w:val="Tabel"/>
    <w:basedOn w:val="ListNumber"/>
    <w:rsid w:val="0091314E"/>
    <w:rPr>
      <w:lang w:val="en-US"/>
    </w:rPr>
  </w:style>
  <w:style w:type="paragraph" w:customStyle="1" w:styleId="TabelJudul">
    <w:name w:val="Tabel Judul"/>
    <w:basedOn w:val="Normal"/>
    <w:qFormat/>
    <w:rsid w:val="0091314E"/>
    <w:pPr>
      <w:keepNext/>
      <w:spacing w:before="240" w:after="120" w:line="240" w:lineRule="auto"/>
      <w:jc w:val="center"/>
    </w:pPr>
    <w:rPr>
      <w:lang w:val="en-US"/>
    </w:rPr>
  </w:style>
  <w:style w:type="table" w:styleId="TableGrid">
    <w:name w:val="Table Grid"/>
    <w:basedOn w:val="TableNormal"/>
    <w:uiPriority w:val="59"/>
    <w:rsid w:val="00A1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A59DC"/>
    <w:pPr>
      <w:numPr>
        <w:numId w:val="3"/>
      </w:numPr>
      <w:contextualSpacing/>
    </w:pPr>
  </w:style>
  <w:style w:type="paragraph" w:styleId="TableofFigures">
    <w:name w:val="table of figures"/>
    <w:basedOn w:val="Normal"/>
    <w:next w:val="Normal"/>
    <w:uiPriority w:val="99"/>
    <w:unhideWhenUsed/>
    <w:rsid w:val="002E143D"/>
    <w:pPr>
      <w:spacing w:after="0"/>
    </w:pPr>
  </w:style>
  <w:style w:type="paragraph" w:customStyle="1" w:styleId="Heading0">
    <w:name w:val="Heading 0"/>
    <w:basedOn w:val="Normal"/>
    <w:qFormat/>
    <w:rsid w:val="00FB6E39"/>
    <w:pPr>
      <w:jc w:val="center"/>
    </w:pPr>
    <w:rPr>
      <w:color w:val="365F91" w:themeColor="accent1" w:themeShade="BF"/>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8.wmf"/><Relationship Id="rId47" Type="http://schemas.openxmlformats.org/officeDocument/2006/relationships/oleObject" Target="embeddings/oleObject1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jpeg"/><Relationship Id="rId45"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6.bin"/><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20.wmf"/><Relationship Id="rId20" Type="http://schemas.openxmlformats.org/officeDocument/2006/relationships/image" Target="media/image6.wmf"/><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ugm.id/h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34B68-63B9-44B7-B0F7-4079767E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luknanto@365.ugm.ac.id;djoko.luknanto@yahoo.com</dc:creator>
  <cp:keywords/>
  <dc:description/>
  <cp:lastModifiedBy>Djoko Luknanto</cp:lastModifiedBy>
  <cp:revision>4</cp:revision>
  <cp:lastPrinted>2023-11-29T13:40:00Z</cp:lastPrinted>
  <dcterms:created xsi:type="dcterms:W3CDTF">2023-11-29T12:47:00Z</dcterms:created>
  <dcterms:modified xsi:type="dcterms:W3CDTF">2023-11-29T13:41:00Z</dcterms:modified>
</cp:coreProperties>
</file>