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D7" w:rsidRPr="005659D7" w:rsidRDefault="005659D7" w:rsidP="005659D7">
      <w:pPr>
        <w:spacing w:after="0" w:line="240" w:lineRule="auto"/>
        <w:jc w:val="center"/>
        <w:rPr>
          <w:rFonts w:ascii="Arial" w:eastAsia="Times New Roman" w:hAnsi="Arial" w:cs="Arial"/>
          <w:sz w:val="21"/>
          <w:szCs w:val="21"/>
        </w:rPr>
      </w:pPr>
      <w:r w:rsidRPr="005659D7">
        <w:rPr>
          <w:rFonts w:ascii="Arial" w:eastAsia="Times New Roman" w:hAnsi="Arial" w:cs="Arial"/>
          <w:sz w:val="21"/>
          <w:szCs w:val="21"/>
        </w:rPr>
        <w:t>PERATURAN PEMERINTAH REPUBLIK INDONESIA</w:t>
      </w:r>
      <w:r w:rsidRPr="005659D7">
        <w:rPr>
          <w:rFonts w:ascii="Arial" w:eastAsia="Times New Roman" w:hAnsi="Arial" w:cs="Arial"/>
          <w:sz w:val="21"/>
          <w:szCs w:val="21"/>
        </w:rPr>
        <w:br/>
        <w:t>NOMOR 65 TAHUN 2008</w:t>
      </w:r>
      <w:r w:rsidRPr="005659D7">
        <w:rPr>
          <w:rFonts w:ascii="Arial" w:eastAsia="Times New Roman" w:hAnsi="Arial" w:cs="Arial"/>
          <w:sz w:val="21"/>
          <w:szCs w:val="21"/>
        </w:rPr>
        <w:br/>
        <w:t>TENTANG</w:t>
      </w:r>
      <w:r w:rsidRPr="005659D7">
        <w:rPr>
          <w:rFonts w:ascii="Arial" w:eastAsia="Times New Roman" w:hAnsi="Arial" w:cs="Arial"/>
          <w:sz w:val="21"/>
          <w:szCs w:val="21"/>
        </w:rPr>
        <w:br/>
        <w:t>PERUBAHAN KEDUA ATAS</w:t>
      </w:r>
      <w:r w:rsidRPr="005659D7">
        <w:rPr>
          <w:rFonts w:ascii="Arial" w:eastAsia="Times New Roman" w:hAnsi="Arial" w:cs="Arial"/>
          <w:sz w:val="21"/>
          <w:szCs w:val="21"/>
        </w:rPr>
        <w:br/>
        <w:t>PERATURAN PEMERINTAH NOMOR 32 TAHUN 1979</w:t>
      </w:r>
      <w:r w:rsidRPr="005659D7">
        <w:rPr>
          <w:rFonts w:ascii="Arial" w:eastAsia="Times New Roman" w:hAnsi="Arial" w:cs="Arial"/>
          <w:sz w:val="21"/>
          <w:szCs w:val="21"/>
        </w:rPr>
        <w:br/>
        <w:t>TENTANG PEMBERHENTIAN PEGAWAI NEGERI SIPIL</w:t>
      </w:r>
      <w:r w:rsidRPr="005659D7">
        <w:rPr>
          <w:rFonts w:ascii="Arial" w:eastAsia="Times New Roman" w:hAnsi="Arial" w:cs="Arial"/>
          <w:sz w:val="21"/>
          <w:szCs w:val="21"/>
        </w:rPr>
        <w:br/>
      </w:r>
      <w:r w:rsidRPr="005659D7">
        <w:rPr>
          <w:rFonts w:ascii="Arial" w:eastAsia="Times New Roman" w:hAnsi="Arial" w:cs="Arial"/>
          <w:sz w:val="21"/>
          <w:szCs w:val="21"/>
        </w:rPr>
        <w:br/>
        <w:t>DENGAN RAHMAT TUHAN YANG MAHA ESA</w:t>
      </w:r>
      <w:r w:rsidRPr="005659D7">
        <w:rPr>
          <w:rFonts w:ascii="Arial" w:eastAsia="Times New Roman" w:hAnsi="Arial" w:cs="Arial"/>
          <w:sz w:val="21"/>
          <w:szCs w:val="21"/>
        </w:rPr>
        <w:br/>
      </w:r>
      <w:r w:rsidRPr="005659D7">
        <w:rPr>
          <w:rFonts w:ascii="Arial" w:eastAsia="Times New Roman" w:hAnsi="Arial" w:cs="Arial"/>
          <w:sz w:val="21"/>
          <w:szCs w:val="21"/>
        </w:rPr>
        <w:br/>
        <w:t>PRESIDEN REPUBLIK INDONESIA,</w:t>
      </w:r>
    </w:p>
    <w:p w:rsidR="005659D7" w:rsidRPr="005659D7" w:rsidRDefault="005659D7" w:rsidP="005659D7">
      <w:pPr>
        <w:spacing w:after="0" w:line="240" w:lineRule="auto"/>
        <w:rPr>
          <w:rFonts w:ascii="Arial" w:eastAsia="Times New Roman" w:hAnsi="Arial" w:cs="Arial"/>
          <w:sz w:val="21"/>
          <w:szCs w:val="21"/>
        </w:rPr>
      </w:pPr>
    </w:p>
    <w:p w:rsidR="005659D7" w:rsidRPr="005659D7" w:rsidRDefault="005659D7" w:rsidP="007454C9">
      <w:pPr>
        <w:spacing w:after="0" w:line="240" w:lineRule="auto"/>
        <w:ind w:left="1560" w:hanging="1480"/>
        <w:rPr>
          <w:rFonts w:ascii="Arial" w:eastAsia="Times New Roman" w:hAnsi="Arial" w:cs="Arial"/>
          <w:sz w:val="21"/>
          <w:szCs w:val="21"/>
        </w:rPr>
      </w:pPr>
      <w:r w:rsidRPr="005659D7">
        <w:rPr>
          <w:rFonts w:ascii="Arial" w:eastAsia="Times New Roman" w:hAnsi="Arial" w:cs="Arial"/>
          <w:sz w:val="21"/>
          <w:szCs w:val="21"/>
        </w:rPr>
        <w:t>Menimbang: a. bahwa dalam rangka menjamin kelangsungan tugas tertentu, diperlukan perpanjangan batas usia pensiun bagi jabatan eselon I tertentu;</w:t>
      </w:r>
    </w:p>
    <w:p w:rsidR="005659D7" w:rsidRPr="005659D7" w:rsidRDefault="005659D7" w:rsidP="007454C9">
      <w:pPr>
        <w:spacing w:after="0" w:line="240" w:lineRule="auto"/>
        <w:ind w:left="1560" w:hanging="260"/>
        <w:rPr>
          <w:rFonts w:ascii="Arial" w:eastAsia="Times New Roman" w:hAnsi="Arial" w:cs="Arial"/>
          <w:sz w:val="21"/>
          <w:szCs w:val="21"/>
        </w:rPr>
      </w:pPr>
      <w:r w:rsidRPr="005659D7">
        <w:rPr>
          <w:rFonts w:ascii="Arial" w:eastAsia="Times New Roman" w:hAnsi="Arial" w:cs="Arial"/>
          <w:sz w:val="21"/>
          <w:szCs w:val="21"/>
        </w:rPr>
        <w:t>b. bahwa berdasarkan pertimbangan sebagaimana dimaksud dalam huruf a, perlu menetapkan Peraturan Pemerintah tentang Perubahan Kedua Atas Peraturan Pemerintah Nomor 32 Tahun 1979 tentang Pemberhentian Pegawai Negeri Sipil;</w:t>
      </w:r>
    </w:p>
    <w:p w:rsidR="005659D7" w:rsidRPr="005659D7" w:rsidRDefault="005659D7" w:rsidP="007454C9">
      <w:pPr>
        <w:spacing w:after="0" w:line="240" w:lineRule="auto"/>
        <w:ind w:left="1560"/>
        <w:rPr>
          <w:rFonts w:ascii="Arial" w:eastAsia="Times New Roman" w:hAnsi="Arial" w:cs="Arial"/>
          <w:sz w:val="21"/>
          <w:szCs w:val="21"/>
        </w:rPr>
      </w:pPr>
    </w:p>
    <w:p w:rsidR="005659D7" w:rsidRPr="005659D7" w:rsidRDefault="005659D7" w:rsidP="007454C9">
      <w:pPr>
        <w:spacing w:after="0" w:line="240" w:lineRule="auto"/>
        <w:ind w:left="1560" w:hanging="1480"/>
        <w:rPr>
          <w:rFonts w:ascii="Arial" w:eastAsia="Times New Roman" w:hAnsi="Arial" w:cs="Arial"/>
          <w:sz w:val="21"/>
          <w:szCs w:val="21"/>
        </w:rPr>
      </w:pPr>
      <w:r w:rsidRPr="005659D7">
        <w:rPr>
          <w:rFonts w:ascii="Arial" w:eastAsia="Times New Roman" w:hAnsi="Arial" w:cs="Arial"/>
          <w:sz w:val="21"/>
          <w:szCs w:val="21"/>
        </w:rPr>
        <w:t>Mengingat:   1. Pasal 5 ayat (2) Undang-Undang Dasar Negara Republik Indonesia Tahun 1945;</w:t>
      </w:r>
    </w:p>
    <w:p w:rsidR="005659D7" w:rsidRPr="005659D7" w:rsidRDefault="005659D7" w:rsidP="007454C9">
      <w:pPr>
        <w:spacing w:after="0" w:line="240" w:lineRule="auto"/>
        <w:ind w:left="1560" w:hanging="260"/>
        <w:rPr>
          <w:rFonts w:ascii="Arial" w:eastAsia="Times New Roman" w:hAnsi="Arial" w:cs="Arial"/>
          <w:sz w:val="21"/>
          <w:szCs w:val="21"/>
        </w:rPr>
      </w:pPr>
      <w:r w:rsidRPr="005659D7">
        <w:rPr>
          <w:rFonts w:ascii="Arial" w:eastAsia="Times New Roman" w:hAnsi="Arial" w:cs="Arial"/>
          <w:sz w:val="21"/>
          <w:szCs w:val="21"/>
        </w:rPr>
        <w:t>2. Undang-Undang Nomor 8 Tahun 1974 tentang Pokok-Pokok Kepegawaian (Lembaran Negara Republik Indonesia Tahun 1974 Nomor 55, Tambahan Lembaran Negara Republik Indonesia Nomor 3041) sebagaimana telah diubah dengan Undang-Undang Nomor 43 Tahun 1999 tentang Perubahan Atas Undang-Undang Nomor 8 Tahun 1974 tentang Pokok-Pokok Kepegawaian (Lembaran Negara Republik Indonesia Tahun 1999 Nomor 169, Tambahan Lembaran Negara Republik Indonesia Nomor 3890);</w:t>
      </w:r>
    </w:p>
    <w:p w:rsidR="005659D7" w:rsidRPr="005659D7" w:rsidRDefault="005659D7" w:rsidP="007454C9">
      <w:pPr>
        <w:spacing w:after="0" w:line="240" w:lineRule="auto"/>
        <w:ind w:left="1560" w:hanging="260"/>
        <w:rPr>
          <w:rFonts w:ascii="Arial" w:eastAsia="Times New Roman" w:hAnsi="Arial" w:cs="Arial"/>
          <w:sz w:val="21"/>
          <w:szCs w:val="21"/>
        </w:rPr>
      </w:pPr>
      <w:r w:rsidRPr="005659D7">
        <w:rPr>
          <w:rFonts w:ascii="Arial" w:eastAsia="Times New Roman" w:hAnsi="Arial" w:cs="Arial"/>
          <w:sz w:val="21"/>
          <w:szCs w:val="21"/>
        </w:rPr>
        <w:t>3. Peraturan Pemerintah Nomor 32 Tahun 1979 tentang Pemberhentian Pegawai Negeri Sipil (Lembaran Negara Republik Indonesia Tahun 1979 Nomor 47, Tambahan Lembaran Negara Republik Indonesia Nomor 3149) sebagaimana telah diubah dengan Peraturan Pemerintah Nomor 1 Tahun 1994 tentang Perubahan Atas Peraturan Pemerintah Nomor 32 Tahun 1979 tentang Pemberhentian Pegawai Negeri Sipil (Lembaran Negara Republik Indonesia Tahun 1994 Nomor 1);</w:t>
      </w:r>
    </w:p>
    <w:p w:rsidR="005659D7" w:rsidRPr="005659D7" w:rsidRDefault="005659D7" w:rsidP="007454C9">
      <w:pPr>
        <w:spacing w:after="0" w:line="240" w:lineRule="auto"/>
        <w:ind w:left="1560" w:hanging="260"/>
        <w:rPr>
          <w:rFonts w:ascii="Arial" w:eastAsia="Times New Roman" w:hAnsi="Arial" w:cs="Arial"/>
          <w:sz w:val="21"/>
          <w:szCs w:val="21"/>
        </w:rPr>
      </w:pPr>
      <w:r w:rsidRPr="005659D7">
        <w:rPr>
          <w:rFonts w:ascii="Arial" w:eastAsia="Times New Roman" w:hAnsi="Arial" w:cs="Arial"/>
          <w:sz w:val="21"/>
          <w:szCs w:val="21"/>
        </w:rPr>
        <w:t>4. Peraturan Pemerintah Nomor 9 Tahun 2003 tentang Wewenang Pengangkatan, Pemindahan dan Pemberhentian Pegawai Negeri Sipil (Lembaran Negara Republik Indonesia Tahun 2003 Nomor 15, Tambahan Lembaran Negara Republik Indonesia Nomor 4263);</w:t>
      </w:r>
    </w:p>
    <w:p w:rsidR="005659D7" w:rsidRPr="005659D7" w:rsidRDefault="005659D7" w:rsidP="005659D7">
      <w:pPr>
        <w:spacing w:after="0" w:line="240" w:lineRule="auto"/>
        <w:rPr>
          <w:rFonts w:ascii="Arial" w:eastAsia="Times New Roman" w:hAnsi="Arial" w:cs="Arial"/>
          <w:sz w:val="21"/>
          <w:szCs w:val="21"/>
        </w:rPr>
      </w:pPr>
    </w:p>
    <w:p w:rsidR="005659D7" w:rsidRPr="005659D7" w:rsidRDefault="005659D7" w:rsidP="005659D7">
      <w:pPr>
        <w:spacing w:after="0" w:line="240" w:lineRule="auto"/>
        <w:jc w:val="center"/>
        <w:rPr>
          <w:rFonts w:ascii="Arial" w:eastAsia="Times New Roman" w:hAnsi="Arial" w:cs="Arial"/>
          <w:sz w:val="21"/>
          <w:szCs w:val="21"/>
        </w:rPr>
      </w:pPr>
      <w:r w:rsidRPr="005659D7">
        <w:rPr>
          <w:rFonts w:ascii="Arial" w:eastAsia="Times New Roman" w:hAnsi="Arial" w:cs="Arial"/>
          <w:sz w:val="21"/>
          <w:szCs w:val="21"/>
        </w:rPr>
        <w:t>MEMUTUSKAN:</w:t>
      </w:r>
    </w:p>
    <w:p w:rsidR="005659D7" w:rsidRPr="005659D7" w:rsidRDefault="005659D7" w:rsidP="005659D7">
      <w:pPr>
        <w:spacing w:after="0" w:line="240" w:lineRule="auto"/>
        <w:rPr>
          <w:rFonts w:ascii="Arial" w:eastAsia="Times New Roman" w:hAnsi="Arial" w:cs="Arial"/>
          <w:sz w:val="21"/>
          <w:szCs w:val="21"/>
        </w:rPr>
      </w:pPr>
    </w:p>
    <w:p w:rsidR="005659D7" w:rsidRPr="005659D7" w:rsidRDefault="005659D7" w:rsidP="007454C9">
      <w:pPr>
        <w:spacing w:after="0" w:line="240" w:lineRule="auto"/>
        <w:ind w:left="1418" w:hanging="1342"/>
        <w:rPr>
          <w:rFonts w:ascii="Arial" w:eastAsia="Times New Roman" w:hAnsi="Arial" w:cs="Arial"/>
          <w:sz w:val="21"/>
          <w:szCs w:val="21"/>
        </w:rPr>
      </w:pPr>
      <w:bookmarkStart w:id="0" w:name="_GoBack"/>
      <w:bookmarkEnd w:id="0"/>
      <w:r w:rsidRPr="005659D7">
        <w:rPr>
          <w:rFonts w:ascii="Arial" w:eastAsia="Times New Roman" w:hAnsi="Arial" w:cs="Arial"/>
          <w:sz w:val="21"/>
          <w:szCs w:val="21"/>
        </w:rPr>
        <w:t>Menetapkan:   PERATURAN PEMERINTAH TENTANG PERUBAHAN KEDUA ATAS PERATURAN PEMERINTAH NOMOR 32 TAHUN 1979 TENTANG PEMBERHENTIAN PEGAWAI NEGERI SIPIL.</w:t>
      </w:r>
    </w:p>
    <w:p w:rsidR="005659D7" w:rsidRPr="005659D7" w:rsidRDefault="005659D7" w:rsidP="005659D7">
      <w:pPr>
        <w:spacing w:after="0" w:line="240" w:lineRule="auto"/>
        <w:rPr>
          <w:rFonts w:ascii="Arial" w:eastAsia="Times New Roman" w:hAnsi="Arial" w:cs="Arial"/>
          <w:sz w:val="21"/>
          <w:szCs w:val="21"/>
        </w:rPr>
      </w:pPr>
    </w:p>
    <w:p w:rsidR="005659D7" w:rsidRPr="005659D7" w:rsidRDefault="005659D7" w:rsidP="005659D7">
      <w:pPr>
        <w:spacing w:after="0" w:line="240" w:lineRule="auto"/>
        <w:jc w:val="center"/>
        <w:rPr>
          <w:rFonts w:ascii="Arial" w:eastAsia="Times New Roman" w:hAnsi="Arial" w:cs="Arial"/>
          <w:sz w:val="21"/>
          <w:szCs w:val="21"/>
        </w:rPr>
      </w:pPr>
      <w:r w:rsidRPr="005659D7">
        <w:rPr>
          <w:rFonts w:ascii="Arial" w:eastAsia="Times New Roman" w:hAnsi="Arial" w:cs="Arial"/>
          <w:sz w:val="21"/>
          <w:szCs w:val="21"/>
        </w:rPr>
        <w:t>Pasal I</w:t>
      </w:r>
    </w:p>
    <w:p w:rsidR="005659D7" w:rsidRPr="005659D7" w:rsidRDefault="005659D7" w:rsidP="005659D7">
      <w:pPr>
        <w:spacing w:after="0" w:line="240" w:lineRule="auto"/>
        <w:rPr>
          <w:rFonts w:ascii="Arial" w:eastAsia="Times New Roman" w:hAnsi="Arial" w:cs="Arial"/>
          <w:sz w:val="21"/>
          <w:szCs w:val="21"/>
        </w:rPr>
      </w:pPr>
      <w:r w:rsidRPr="005659D7">
        <w:rPr>
          <w:rFonts w:ascii="Arial" w:eastAsia="Times New Roman" w:hAnsi="Arial" w:cs="Arial"/>
          <w:sz w:val="21"/>
          <w:szCs w:val="21"/>
        </w:rPr>
        <w:t>Ketentuan Pasal 4 Peraturan Pemerintah Nomor 32 Tahun 1979 tentang Pemberhentian Pegawai Negeri Sipil (Lembaran Negara Republik Indonesia Tahun 1979 Nomor 47, Tambahan Lembaran Negara Republik Indonesia Nomor 3149) sebagaimana telah diubah dengan Peraturan Pemerintah Nomor 1 Tahun 1994 (Lembaran Negara Republik Indonesia Tahun 1994 Nomor 1) diubah sehingga berbunyi sebagai berikut:</w:t>
      </w:r>
    </w:p>
    <w:p w:rsidR="005659D7" w:rsidRPr="005659D7" w:rsidRDefault="005659D7" w:rsidP="005659D7">
      <w:pPr>
        <w:spacing w:after="0" w:line="240" w:lineRule="auto"/>
        <w:rPr>
          <w:rFonts w:ascii="Arial" w:eastAsia="Times New Roman" w:hAnsi="Arial" w:cs="Arial"/>
          <w:sz w:val="21"/>
          <w:szCs w:val="21"/>
        </w:rPr>
      </w:pPr>
    </w:p>
    <w:p w:rsidR="005659D7" w:rsidRPr="005659D7" w:rsidRDefault="005659D7" w:rsidP="005659D7">
      <w:pPr>
        <w:spacing w:after="0" w:line="240" w:lineRule="auto"/>
        <w:jc w:val="center"/>
        <w:rPr>
          <w:rFonts w:ascii="Arial" w:eastAsia="Times New Roman" w:hAnsi="Arial" w:cs="Arial"/>
          <w:sz w:val="21"/>
          <w:szCs w:val="21"/>
        </w:rPr>
      </w:pPr>
      <w:r w:rsidRPr="005659D7">
        <w:rPr>
          <w:rFonts w:ascii="Arial" w:eastAsia="Times New Roman" w:hAnsi="Arial" w:cs="Arial"/>
          <w:sz w:val="21"/>
          <w:szCs w:val="21"/>
        </w:rPr>
        <w:t>"Pasal 4</w:t>
      </w:r>
    </w:p>
    <w:p w:rsidR="005659D7" w:rsidRPr="005659D7" w:rsidRDefault="005659D7" w:rsidP="005659D7">
      <w:pPr>
        <w:spacing w:after="0" w:line="240" w:lineRule="auto"/>
        <w:ind w:hanging="360"/>
        <w:rPr>
          <w:rFonts w:ascii="Arial" w:eastAsia="Times New Roman" w:hAnsi="Arial" w:cs="Arial"/>
          <w:sz w:val="21"/>
          <w:szCs w:val="21"/>
        </w:rPr>
      </w:pPr>
      <w:r w:rsidRPr="005659D7">
        <w:rPr>
          <w:rFonts w:ascii="Arial" w:eastAsia="Times New Roman" w:hAnsi="Arial" w:cs="Arial"/>
          <w:sz w:val="21"/>
          <w:szCs w:val="21"/>
        </w:rPr>
        <w:t>(1) Batas usia pensiun sebagaimana dimaksud dalam Pasal 3, dapat diperpanjang bagi Pegawai Negeri Sipil yang memangku jabatan tertentu.</w:t>
      </w:r>
    </w:p>
    <w:p w:rsidR="005659D7" w:rsidRPr="005659D7" w:rsidRDefault="005659D7" w:rsidP="005659D7">
      <w:pPr>
        <w:spacing w:after="0" w:line="240" w:lineRule="auto"/>
        <w:ind w:hanging="360"/>
        <w:rPr>
          <w:rFonts w:ascii="Arial" w:eastAsia="Times New Roman" w:hAnsi="Arial" w:cs="Arial"/>
          <w:sz w:val="21"/>
          <w:szCs w:val="21"/>
        </w:rPr>
      </w:pPr>
      <w:r w:rsidRPr="005659D7">
        <w:rPr>
          <w:rFonts w:ascii="Arial" w:eastAsia="Times New Roman" w:hAnsi="Arial" w:cs="Arial"/>
          <w:sz w:val="21"/>
          <w:szCs w:val="21"/>
        </w:rPr>
        <w:t>(2) Perpanjangan batas usia pensiun sebagaimana dimaksud pada ayat (1) sampai dengan:</w:t>
      </w:r>
    </w:p>
    <w:p w:rsidR="005659D7" w:rsidRPr="005659D7" w:rsidRDefault="005659D7" w:rsidP="005659D7">
      <w:pPr>
        <w:spacing w:after="0" w:line="240" w:lineRule="auto"/>
        <w:rPr>
          <w:rFonts w:ascii="Arial" w:eastAsia="Times New Roman" w:hAnsi="Arial" w:cs="Arial"/>
          <w:sz w:val="21"/>
          <w:szCs w:val="21"/>
        </w:rPr>
      </w:pPr>
      <w:r w:rsidRPr="005659D7">
        <w:rPr>
          <w:rFonts w:ascii="Arial" w:eastAsia="Times New Roman" w:hAnsi="Arial" w:cs="Arial"/>
          <w:sz w:val="21"/>
          <w:szCs w:val="21"/>
        </w:rPr>
        <w:t>a. 65 (enam puluh lima) tahun bagi Pegawai Negeri Sipil yang memangku:</w:t>
      </w:r>
    </w:p>
    <w:p w:rsidR="005659D7" w:rsidRPr="005659D7" w:rsidRDefault="005659D7" w:rsidP="005659D7">
      <w:pPr>
        <w:spacing w:after="0" w:line="240" w:lineRule="auto"/>
        <w:ind w:hanging="260"/>
        <w:rPr>
          <w:rFonts w:ascii="Arial" w:eastAsia="Times New Roman" w:hAnsi="Arial" w:cs="Arial"/>
          <w:sz w:val="21"/>
          <w:szCs w:val="21"/>
        </w:rPr>
      </w:pPr>
      <w:r w:rsidRPr="005659D7">
        <w:rPr>
          <w:rFonts w:ascii="Arial" w:eastAsia="Times New Roman" w:hAnsi="Arial" w:cs="Arial"/>
          <w:sz w:val="21"/>
          <w:szCs w:val="21"/>
        </w:rPr>
        <w:t>1. jabatan Peneliti Madya dan Peneliti Utama yang ditugaskan secara penuh di bidang penelitian; atau</w:t>
      </w:r>
    </w:p>
    <w:p w:rsidR="005659D7" w:rsidRPr="005659D7" w:rsidRDefault="005659D7" w:rsidP="005659D7">
      <w:pPr>
        <w:spacing w:after="0" w:line="240" w:lineRule="auto"/>
        <w:rPr>
          <w:rFonts w:ascii="Arial" w:eastAsia="Times New Roman" w:hAnsi="Arial" w:cs="Arial"/>
          <w:sz w:val="21"/>
          <w:szCs w:val="21"/>
        </w:rPr>
      </w:pPr>
      <w:r w:rsidRPr="005659D7">
        <w:rPr>
          <w:rFonts w:ascii="Arial" w:eastAsia="Times New Roman" w:hAnsi="Arial" w:cs="Arial"/>
          <w:sz w:val="21"/>
          <w:szCs w:val="21"/>
        </w:rPr>
        <w:t>2. jabatan lain yang ditentukan oleh Presiden;</w:t>
      </w:r>
    </w:p>
    <w:p w:rsidR="005659D7" w:rsidRPr="005659D7" w:rsidRDefault="005659D7" w:rsidP="005659D7">
      <w:pPr>
        <w:spacing w:after="0" w:line="240" w:lineRule="auto"/>
        <w:rPr>
          <w:rFonts w:ascii="Arial" w:eastAsia="Times New Roman" w:hAnsi="Arial" w:cs="Arial"/>
          <w:sz w:val="21"/>
          <w:szCs w:val="21"/>
        </w:rPr>
      </w:pPr>
      <w:r w:rsidRPr="005659D7">
        <w:rPr>
          <w:rFonts w:ascii="Arial" w:eastAsia="Times New Roman" w:hAnsi="Arial" w:cs="Arial"/>
          <w:sz w:val="21"/>
          <w:szCs w:val="21"/>
        </w:rPr>
        <w:t>b. 60 (enam puluh) tahun bagi Pegawai Negeri Sipil yang memangku:</w:t>
      </w:r>
    </w:p>
    <w:p w:rsidR="005659D7" w:rsidRPr="005659D7" w:rsidRDefault="005659D7" w:rsidP="005659D7">
      <w:pPr>
        <w:spacing w:after="0" w:line="240" w:lineRule="auto"/>
        <w:rPr>
          <w:rFonts w:ascii="Arial" w:eastAsia="Times New Roman" w:hAnsi="Arial" w:cs="Arial"/>
          <w:sz w:val="21"/>
          <w:szCs w:val="21"/>
        </w:rPr>
      </w:pPr>
      <w:r w:rsidRPr="005659D7">
        <w:rPr>
          <w:rFonts w:ascii="Arial" w:eastAsia="Times New Roman" w:hAnsi="Arial" w:cs="Arial"/>
          <w:sz w:val="21"/>
          <w:szCs w:val="21"/>
        </w:rPr>
        <w:lastRenderedPageBreak/>
        <w:t>1. jabatan struktural Eselon I;</w:t>
      </w:r>
      <w:r w:rsidRPr="005659D7">
        <w:rPr>
          <w:rFonts w:ascii="Arial" w:eastAsia="Times New Roman" w:hAnsi="Arial" w:cs="Arial"/>
          <w:sz w:val="21"/>
          <w:szCs w:val="21"/>
        </w:rPr>
        <w:br/>
        <w:t>2. jabatan struktural Eselon II;</w:t>
      </w:r>
    </w:p>
    <w:p w:rsidR="005659D7" w:rsidRPr="005659D7" w:rsidRDefault="005659D7" w:rsidP="005659D7">
      <w:pPr>
        <w:spacing w:after="0" w:line="240" w:lineRule="auto"/>
        <w:ind w:hanging="260"/>
        <w:rPr>
          <w:rFonts w:ascii="Arial" w:eastAsia="Times New Roman" w:hAnsi="Arial" w:cs="Arial"/>
          <w:sz w:val="21"/>
          <w:szCs w:val="21"/>
        </w:rPr>
      </w:pPr>
      <w:r w:rsidRPr="005659D7">
        <w:rPr>
          <w:rFonts w:ascii="Arial" w:eastAsia="Times New Roman" w:hAnsi="Arial" w:cs="Arial"/>
          <w:sz w:val="21"/>
          <w:szCs w:val="21"/>
        </w:rPr>
        <w:t>3. jabatan Dokter yang ditugaskan secara penuh pada unit pelayanan kesehatan negeri;</w:t>
      </w:r>
    </w:p>
    <w:p w:rsidR="005659D7" w:rsidRPr="005659D7" w:rsidRDefault="005659D7" w:rsidP="005659D7">
      <w:pPr>
        <w:spacing w:after="0" w:line="240" w:lineRule="auto"/>
        <w:ind w:hanging="260"/>
        <w:rPr>
          <w:rFonts w:ascii="Arial" w:eastAsia="Times New Roman" w:hAnsi="Arial" w:cs="Arial"/>
          <w:sz w:val="21"/>
          <w:szCs w:val="21"/>
        </w:rPr>
      </w:pPr>
      <w:r w:rsidRPr="005659D7">
        <w:rPr>
          <w:rFonts w:ascii="Arial" w:eastAsia="Times New Roman" w:hAnsi="Arial" w:cs="Arial"/>
          <w:sz w:val="21"/>
          <w:szCs w:val="21"/>
        </w:rPr>
        <w:t>4. jabatan Pengawas Sekolah Menengah Atas, Sekolah Menengah Pertama, Sekolah Dasar, Taman Kanak-Kanak atau jabatan lain yang sederajat; atau</w:t>
      </w:r>
    </w:p>
    <w:p w:rsidR="005659D7" w:rsidRPr="005659D7" w:rsidRDefault="005659D7" w:rsidP="005659D7">
      <w:pPr>
        <w:spacing w:after="0" w:line="240" w:lineRule="auto"/>
        <w:rPr>
          <w:rFonts w:ascii="Arial" w:eastAsia="Times New Roman" w:hAnsi="Arial" w:cs="Arial"/>
          <w:sz w:val="21"/>
          <w:szCs w:val="21"/>
        </w:rPr>
      </w:pPr>
      <w:r w:rsidRPr="005659D7">
        <w:rPr>
          <w:rFonts w:ascii="Arial" w:eastAsia="Times New Roman" w:hAnsi="Arial" w:cs="Arial"/>
          <w:sz w:val="21"/>
          <w:szCs w:val="21"/>
        </w:rPr>
        <w:t>5. jabatan lain yang ditentukan oleh Presiden;</w:t>
      </w:r>
    </w:p>
    <w:p w:rsidR="005659D7" w:rsidRPr="005659D7" w:rsidRDefault="005659D7" w:rsidP="005659D7">
      <w:pPr>
        <w:spacing w:after="0" w:line="240" w:lineRule="auto"/>
        <w:rPr>
          <w:rFonts w:ascii="Arial" w:eastAsia="Times New Roman" w:hAnsi="Arial" w:cs="Arial"/>
          <w:sz w:val="21"/>
          <w:szCs w:val="21"/>
        </w:rPr>
      </w:pPr>
      <w:r w:rsidRPr="005659D7">
        <w:rPr>
          <w:rFonts w:ascii="Arial" w:eastAsia="Times New Roman" w:hAnsi="Arial" w:cs="Arial"/>
          <w:sz w:val="21"/>
          <w:szCs w:val="21"/>
        </w:rPr>
        <w:t>c. 58 (lima puluh delapan) tahun bagi Pegawai Negeri Sipil yang memangku:</w:t>
      </w:r>
    </w:p>
    <w:p w:rsidR="005659D7" w:rsidRPr="005659D7" w:rsidRDefault="005659D7" w:rsidP="005659D7">
      <w:pPr>
        <w:spacing w:after="0" w:line="240" w:lineRule="auto"/>
        <w:rPr>
          <w:rFonts w:ascii="Arial" w:eastAsia="Times New Roman" w:hAnsi="Arial" w:cs="Arial"/>
          <w:sz w:val="21"/>
          <w:szCs w:val="21"/>
        </w:rPr>
      </w:pPr>
      <w:r w:rsidRPr="005659D7">
        <w:rPr>
          <w:rFonts w:ascii="Arial" w:eastAsia="Times New Roman" w:hAnsi="Arial" w:cs="Arial"/>
          <w:sz w:val="21"/>
          <w:szCs w:val="21"/>
        </w:rPr>
        <w:t>1. jabatan Hakim pada Mahkamah Pelayaran; atau</w:t>
      </w:r>
      <w:r w:rsidRPr="005659D7">
        <w:rPr>
          <w:rFonts w:ascii="Arial" w:eastAsia="Times New Roman" w:hAnsi="Arial" w:cs="Arial"/>
          <w:sz w:val="21"/>
          <w:szCs w:val="21"/>
        </w:rPr>
        <w:br/>
        <w:t>2. jabatan lain yang ditentukan oleh Presiden.</w:t>
      </w:r>
    </w:p>
    <w:p w:rsidR="005659D7" w:rsidRPr="005659D7" w:rsidRDefault="005659D7" w:rsidP="005659D7">
      <w:pPr>
        <w:spacing w:after="0" w:line="240" w:lineRule="auto"/>
        <w:ind w:hanging="360"/>
        <w:rPr>
          <w:rFonts w:ascii="Arial" w:eastAsia="Times New Roman" w:hAnsi="Arial" w:cs="Arial"/>
          <w:sz w:val="21"/>
          <w:szCs w:val="21"/>
        </w:rPr>
      </w:pPr>
      <w:r w:rsidRPr="005659D7">
        <w:rPr>
          <w:rFonts w:ascii="Arial" w:eastAsia="Times New Roman" w:hAnsi="Arial" w:cs="Arial"/>
          <w:sz w:val="21"/>
          <w:szCs w:val="21"/>
        </w:rPr>
        <w:t>(3) Perpanjangan batas usia pensiun sebagaimana dimaksud pada ayat (1) sampai dengan 62 (enam puluh dua) tahun bagi Pegawai Negeri Sipil yang memangku jabatan struktural Eselon I tertentu.</w:t>
      </w:r>
    </w:p>
    <w:p w:rsidR="005659D7" w:rsidRPr="005659D7" w:rsidRDefault="005659D7" w:rsidP="005659D7">
      <w:pPr>
        <w:spacing w:after="0" w:line="240" w:lineRule="auto"/>
        <w:ind w:hanging="360"/>
        <w:rPr>
          <w:rFonts w:ascii="Arial" w:eastAsia="Times New Roman" w:hAnsi="Arial" w:cs="Arial"/>
          <w:sz w:val="21"/>
          <w:szCs w:val="21"/>
        </w:rPr>
      </w:pPr>
      <w:r w:rsidRPr="005659D7">
        <w:rPr>
          <w:rFonts w:ascii="Arial" w:eastAsia="Times New Roman" w:hAnsi="Arial" w:cs="Arial"/>
          <w:sz w:val="21"/>
          <w:szCs w:val="21"/>
        </w:rPr>
        <w:t>(4) Perpanjangan sebagaimana dimaksud pada ayat (3) dilaksanakan dengan persyaratan sebagai berikut:</w:t>
      </w:r>
    </w:p>
    <w:p w:rsidR="005659D7" w:rsidRPr="005659D7" w:rsidRDefault="005659D7" w:rsidP="005659D7">
      <w:pPr>
        <w:spacing w:after="0" w:line="240" w:lineRule="auto"/>
        <w:rPr>
          <w:rFonts w:ascii="Arial" w:eastAsia="Times New Roman" w:hAnsi="Arial" w:cs="Arial"/>
          <w:sz w:val="21"/>
          <w:szCs w:val="21"/>
        </w:rPr>
      </w:pPr>
      <w:r w:rsidRPr="005659D7">
        <w:rPr>
          <w:rFonts w:ascii="Arial" w:eastAsia="Times New Roman" w:hAnsi="Arial" w:cs="Arial"/>
          <w:sz w:val="21"/>
          <w:szCs w:val="21"/>
        </w:rPr>
        <w:t>a. memiliki keahlian dan pengalaman yang sangat dibutuhkan organisasi;</w:t>
      </w:r>
      <w:r w:rsidRPr="005659D7">
        <w:rPr>
          <w:rFonts w:ascii="Arial" w:eastAsia="Times New Roman" w:hAnsi="Arial" w:cs="Arial"/>
          <w:sz w:val="21"/>
          <w:szCs w:val="21"/>
        </w:rPr>
        <w:br/>
        <w:t>b. memiliki kinerja yang baik;</w:t>
      </w:r>
      <w:r w:rsidRPr="005659D7">
        <w:rPr>
          <w:rFonts w:ascii="Arial" w:eastAsia="Times New Roman" w:hAnsi="Arial" w:cs="Arial"/>
          <w:sz w:val="21"/>
          <w:szCs w:val="21"/>
        </w:rPr>
        <w:br/>
        <w:t>c. memiliki moral dan integritas yang baik; dan</w:t>
      </w:r>
      <w:r w:rsidRPr="005659D7">
        <w:rPr>
          <w:rFonts w:ascii="Arial" w:eastAsia="Times New Roman" w:hAnsi="Arial" w:cs="Arial"/>
          <w:sz w:val="21"/>
          <w:szCs w:val="21"/>
        </w:rPr>
        <w:br/>
        <w:t>d. sehat jasmani dan rohani yang dibuktikan oleh keterangan Dokter.</w:t>
      </w:r>
    </w:p>
    <w:p w:rsidR="005659D7" w:rsidRPr="005659D7" w:rsidRDefault="005659D7" w:rsidP="005659D7">
      <w:pPr>
        <w:spacing w:after="0" w:line="240" w:lineRule="auto"/>
        <w:ind w:hanging="360"/>
        <w:rPr>
          <w:rFonts w:ascii="Arial" w:eastAsia="Times New Roman" w:hAnsi="Arial" w:cs="Arial"/>
          <w:sz w:val="21"/>
          <w:szCs w:val="21"/>
        </w:rPr>
      </w:pPr>
      <w:r w:rsidRPr="005659D7">
        <w:rPr>
          <w:rFonts w:ascii="Arial" w:eastAsia="Times New Roman" w:hAnsi="Arial" w:cs="Arial"/>
          <w:sz w:val="21"/>
          <w:szCs w:val="21"/>
        </w:rPr>
        <w:t>(5) Perpanjangan batas usia pensiun sebagaimana dimaksud pada ayat (3) ditetapkan dengan Keputusan Presiden atas usul Pimpinan Instansi/Lembaga setelah mendapat pertimbangan dari Tim Penilai Akhir Pengangkatan, Pemindahan, dan Pemberhentian dalam dan dari Jabatan Struktural Eselon I."</w:t>
      </w:r>
    </w:p>
    <w:p w:rsidR="005659D7" w:rsidRPr="005659D7" w:rsidRDefault="005659D7" w:rsidP="005659D7">
      <w:pPr>
        <w:spacing w:after="0" w:line="240" w:lineRule="auto"/>
        <w:rPr>
          <w:rFonts w:ascii="Arial" w:eastAsia="Times New Roman" w:hAnsi="Arial" w:cs="Arial"/>
          <w:sz w:val="21"/>
          <w:szCs w:val="21"/>
        </w:rPr>
      </w:pPr>
    </w:p>
    <w:p w:rsidR="005659D7" w:rsidRPr="005659D7" w:rsidRDefault="005659D7" w:rsidP="005659D7">
      <w:pPr>
        <w:spacing w:after="0" w:line="240" w:lineRule="auto"/>
        <w:jc w:val="center"/>
        <w:rPr>
          <w:rFonts w:ascii="Arial" w:eastAsia="Times New Roman" w:hAnsi="Arial" w:cs="Arial"/>
          <w:sz w:val="21"/>
          <w:szCs w:val="21"/>
        </w:rPr>
      </w:pPr>
      <w:r w:rsidRPr="005659D7">
        <w:rPr>
          <w:rFonts w:ascii="Arial" w:eastAsia="Times New Roman" w:hAnsi="Arial" w:cs="Arial"/>
          <w:sz w:val="21"/>
          <w:szCs w:val="21"/>
        </w:rPr>
        <w:t>Pasal II</w:t>
      </w:r>
    </w:p>
    <w:p w:rsidR="005659D7" w:rsidRPr="005659D7" w:rsidRDefault="005659D7" w:rsidP="005659D7">
      <w:pPr>
        <w:spacing w:after="240" w:line="240" w:lineRule="auto"/>
        <w:rPr>
          <w:rFonts w:ascii="Arial" w:eastAsia="Times New Roman" w:hAnsi="Arial" w:cs="Arial"/>
          <w:sz w:val="21"/>
          <w:szCs w:val="21"/>
        </w:rPr>
      </w:pPr>
      <w:r w:rsidRPr="005659D7">
        <w:rPr>
          <w:rFonts w:ascii="Arial" w:eastAsia="Times New Roman" w:hAnsi="Arial" w:cs="Arial"/>
          <w:sz w:val="21"/>
          <w:szCs w:val="21"/>
        </w:rPr>
        <w:t>Peraturan Pemerintah ini mulai berlaku pada tanggal diundangkan.</w:t>
      </w:r>
      <w:r w:rsidRPr="005659D7">
        <w:rPr>
          <w:rFonts w:ascii="Arial" w:eastAsia="Times New Roman" w:hAnsi="Arial" w:cs="Arial"/>
          <w:sz w:val="21"/>
          <w:szCs w:val="21"/>
        </w:rPr>
        <w:br/>
      </w:r>
      <w:r w:rsidRPr="005659D7">
        <w:rPr>
          <w:rFonts w:ascii="Arial" w:eastAsia="Times New Roman" w:hAnsi="Arial" w:cs="Arial"/>
          <w:sz w:val="21"/>
          <w:szCs w:val="21"/>
        </w:rPr>
        <w:br/>
        <w:t>Agar setiap orang mengetahuinya, memerintahkan pengundangan Peraturan Pemerintah ini dengan penempatannya dalam Lembaran Negara Republik Indonesia.</w:t>
      </w:r>
    </w:p>
    <w:p w:rsidR="005659D7" w:rsidRPr="005659D7" w:rsidRDefault="005659D7" w:rsidP="005659D7">
      <w:pPr>
        <w:spacing w:after="0" w:line="240" w:lineRule="auto"/>
        <w:rPr>
          <w:rFonts w:ascii="Arial" w:eastAsia="Times New Roman" w:hAnsi="Arial" w:cs="Arial"/>
          <w:sz w:val="21"/>
          <w:szCs w:val="21"/>
        </w:rPr>
      </w:pPr>
      <w:r w:rsidRPr="005659D7">
        <w:rPr>
          <w:rFonts w:ascii="Arial" w:eastAsia="Times New Roman" w:hAnsi="Arial" w:cs="Arial"/>
          <w:sz w:val="21"/>
          <w:szCs w:val="21"/>
        </w:rPr>
        <w:t>Ditetapkan di Jakarta</w:t>
      </w:r>
      <w:r w:rsidRPr="005659D7">
        <w:rPr>
          <w:rFonts w:ascii="Arial" w:eastAsia="Times New Roman" w:hAnsi="Arial" w:cs="Arial"/>
          <w:sz w:val="21"/>
          <w:szCs w:val="21"/>
        </w:rPr>
        <w:br/>
        <w:t>pada tanggal 9 Oktober 2008</w:t>
      </w:r>
      <w:r w:rsidRPr="005659D7">
        <w:rPr>
          <w:rFonts w:ascii="Arial" w:eastAsia="Times New Roman" w:hAnsi="Arial" w:cs="Arial"/>
          <w:sz w:val="21"/>
          <w:szCs w:val="21"/>
        </w:rPr>
        <w:br/>
        <w:t>PRESIDEN REPUBLIK INDONESIA,</w:t>
      </w:r>
      <w:r w:rsidRPr="005659D7">
        <w:rPr>
          <w:rFonts w:ascii="Arial" w:eastAsia="Times New Roman" w:hAnsi="Arial" w:cs="Arial"/>
          <w:sz w:val="21"/>
          <w:szCs w:val="21"/>
        </w:rPr>
        <w:br/>
      </w:r>
      <w:r w:rsidRPr="005659D7">
        <w:rPr>
          <w:rFonts w:ascii="Arial" w:eastAsia="Times New Roman" w:hAnsi="Arial" w:cs="Arial"/>
          <w:sz w:val="21"/>
          <w:szCs w:val="21"/>
        </w:rPr>
        <w:br/>
        <w:t>DR. H. SUSILO BAMBANG YUDHOYONO</w:t>
      </w:r>
    </w:p>
    <w:p w:rsidR="005659D7" w:rsidRPr="005659D7" w:rsidRDefault="005659D7" w:rsidP="005659D7">
      <w:pPr>
        <w:spacing w:after="0" w:line="240" w:lineRule="auto"/>
        <w:rPr>
          <w:rFonts w:ascii="Arial" w:eastAsia="Times New Roman" w:hAnsi="Arial" w:cs="Arial"/>
          <w:sz w:val="21"/>
          <w:szCs w:val="21"/>
        </w:rPr>
      </w:pPr>
      <w:r w:rsidRPr="005659D7">
        <w:rPr>
          <w:rFonts w:ascii="Arial" w:eastAsia="Times New Roman" w:hAnsi="Arial" w:cs="Arial"/>
          <w:sz w:val="21"/>
          <w:szCs w:val="21"/>
        </w:rPr>
        <w:t>Diundangkan di Jakarta</w:t>
      </w:r>
      <w:r w:rsidRPr="005659D7">
        <w:rPr>
          <w:rFonts w:ascii="Arial" w:eastAsia="Times New Roman" w:hAnsi="Arial" w:cs="Arial"/>
          <w:sz w:val="21"/>
          <w:szCs w:val="21"/>
        </w:rPr>
        <w:br/>
        <w:t>pada tanggal 9 Oktober 2008</w:t>
      </w:r>
      <w:r w:rsidRPr="005659D7">
        <w:rPr>
          <w:rFonts w:ascii="Arial" w:eastAsia="Times New Roman" w:hAnsi="Arial" w:cs="Arial"/>
          <w:sz w:val="21"/>
          <w:szCs w:val="21"/>
        </w:rPr>
        <w:br/>
        <w:t>MENTERI HUKUM DAN HAK ASASI MANUSIA</w:t>
      </w:r>
      <w:r w:rsidRPr="005659D7">
        <w:rPr>
          <w:rFonts w:ascii="Arial" w:eastAsia="Times New Roman" w:hAnsi="Arial" w:cs="Arial"/>
          <w:sz w:val="21"/>
          <w:szCs w:val="21"/>
        </w:rPr>
        <w:br/>
        <w:t>REPUBLIK INDONESIA,</w:t>
      </w:r>
      <w:r w:rsidRPr="005659D7">
        <w:rPr>
          <w:rFonts w:ascii="Arial" w:eastAsia="Times New Roman" w:hAnsi="Arial" w:cs="Arial"/>
          <w:sz w:val="21"/>
          <w:szCs w:val="21"/>
        </w:rPr>
        <w:br/>
      </w:r>
      <w:r w:rsidRPr="005659D7">
        <w:rPr>
          <w:rFonts w:ascii="Arial" w:eastAsia="Times New Roman" w:hAnsi="Arial" w:cs="Arial"/>
          <w:sz w:val="21"/>
          <w:szCs w:val="21"/>
        </w:rPr>
        <w:br/>
        <w:t>ANDI MATTALATTA</w:t>
      </w:r>
      <w:r w:rsidRPr="005659D7">
        <w:rPr>
          <w:rFonts w:ascii="Arial" w:eastAsia="Times New Roman" w:hAnsi="Arial" w:cs="Arial"/>
          <w:sz w:val="21"/>
          <w:szCs w:val="21"/>
        </w:rPr>
        <w:br/>
        <w:t>LEMBARAN NEGARA REPUBLIK INDONESIA TAHUN 2008 NOMOR 141.</w:t>
      </w:r>
    </w:p>
    <w:sectPr w:rsidR="005659D7" w:rsidRPr="005659D7" w:rsidSect="007454C9">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5D" w:rsidRDefault="0044355D" w:rsidP="00823279">
      <w:pPr>
        <w:spacing w:after="0" w:line="240" w:lineRule="auto"/>
      </w:pPr>
      <w:r>
        <w:separator/>
      </w:r>
    </w:p>
  </w:endnote>
  <w:endnote w:type="continuationSeparator" w:id="0">
    <w:p w:rsidR="0044355D" w:rsidRDefault="0044355D"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5659D7" w:rsidP="007433ED">
    <w:pPr>
      <w:pStyle w:val="Footer"/>
      <w:pBdr>
        <w:top w:val="single" w:sz="4" w:space="1" w:color="auto"/>
      </w:pBdr>
      <w:tabs>
        <w:tab w:val="right" w:pos="8505"/>
      </w:tabs>
      <w:jc w:val="right"/>
      <w:rPr>
        <w:szCs w:val="18"/>
      </w:rPr>
    </w:pPr>
    <w:r>
      <w:rPr>
        <w:noProof/>
        <w:szCs w:val="18"/>
      </w:rPr>
      <mc:AlternateContent>
        <mc:Choice Requires="wps">
          <w:drawing>
            <wp:anchor distT="0" distB="0" distL="114300" distR="114300" simplePos="0" relativeHeight="251658240" behindDoc="0" locked="0" layoutInCell="1" allowOverlap="1" wp14:anchorId="3C085685" wp14:editId="26EBEF3B">
              <wp:simplePos x="0" y="0"/>
              <wp:positionH relativeFrom="column">
                <wp:posOffset>-741045</wp:posOffset>
              </wp:positionH>
              <wp:positionV relativeFrom="paragraph">
                <wp:posOffset>-9543415</wp:posOffset>
              </wp:positionV>
              <wp:extent cx="342900" cy="9532620"/>
              <wp:effectExtent l="1905" t="63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44355D" w:rsidP="00823279">
                          <w:pPr>
                            <w:tabs>
                              <w:tab w:val="right" w:pos="14742"/>
                            </w:tabs>
                            <w:rPr>
                              <w:rFonts w:ascii="Cambria" w:hAnsi="Cambria"/>
                              <w:i/>
                              <w:iCs/>
                              <w:sz w:val="20"/>
                            </w:rPr>
                          </w:pPr>
                          <w:r>
                            <w:fldChar w:fldCharType="begin"/>
                          </w:r>
                          <w:r>
                            <w:instrText xml:space="preserve"> FILENAME \p  \* MERGEFORMAT </w:instrText>
                          </w:r>
                          <w:r>
                            <w:fldChar w:fldCharType="separate"/>
                          </w:r>
                          <w:r w:rsidR="007454C9" w:rsidRPr="007454C9">
                            <w:rPr>
                              <w:rFonts w:ascii="Cambria" w:hAnsi="Cambria"/>
                              <w:i/>
                              <w:iCs/>
                              <w:noProof/>
                              <w:sz w:val="20"/>
                            </w:rPr>
                            <w:t>D:\My Documents</w:t>
                          </w:r>
                          <w:r w:rsidR="007454C9" w:rsidRPr="007454C9">
                            <w:rPr>
                              <w:rFonts w:ascii="Cambria" w:hAnsi="Cambria"/>
                              <w:i/>
                              <w:noProof/>
                              <w:sz w:val="20"/>
                            </w:rPr>
                            <w:t>\luk.tsipil.ugm.ac.id\atur\PP65-2008PemberhentianPNS.docx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7454C9" w:rsidRPr="007454C9">
                            <w:rPr>
                              <w:rFonts w:ascii="Cambria" w:hAnsi="Cambria"/>
                              <w:i/>
                              <w:iCs/>
                              <w:noProof/>
                              <w:sz w:val="20"/>
                            </w:rPr>
                            <w:t>54</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7454C9">
                            <w:rPr>
                              <w:rFonts w:ascii="Cambria" w:hAnsi="Cambria"/>
                              <w:i/>
                              <w:iCs/>
                              <w:noProof/>
                              <w:sz w:val="20"/>
                            </w:rPr>
                            <w:t>Kamis, 13 Januari 2011</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AlobRI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44355D" w:rsidP="00823279">
                    <w:pPr>
                      <w:tabs>
                        <w:tab w:val="right" w:pos="14742"/>
                      </w:tabs>
                      <w:rPr>
                        <w:rFonts w:ascii="Cambria" w:hAnsi="Cambria"/>
                        <w:i/>
                        <w:iCs/>
                        <w:sz w:val="20"/>
                      </w:rPr>
                    </w:pPr>
                    <w:r>
                      <w:fldChar w:fldCharType="begin"/>
                    </w:r>
                    <w:r>
                      <w:instrText xml:space="preserve"> FILENAME \p  \* MERGEFORMAT </w:instrText>
                    </w:r>
                    <w:r>
                      <w:fldChar w:fldCharType="separate"/>
                    </w:r>
                    <w:r w:rsidR="007454C9" w:rsidRPr="007454C9">
                      <w:rPr>
                        <w:rFonts w:ascii="Cambria" w:hAnsi="Cambria"/>
                        <w:i/>
                        <w:iCs/>
                        <w:noProof/>
                        <w:sz w:val="20"/>
                      </w:rPr>
                      <w:t>D:\My Documents</w:t>
                    </w:r>
                    <w:r w:rsidR="007454C9" w:rsidRPr="007454C9">
                      <w:rPr>
                        <w:rFonts w:ascii="Cambria" w:hAnsi="Cambria"/>
                        <w:i/>
                        <w:noProof/>
                        <w:sz w:val="20"/>
                      </w:rPr>
                      <w:t>\luk.tsipil.ugm.ac.id\atur\PP65-2008PemberhentianPNS.docx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7454C9" w:rsidRPr="007454C9">
                      <w:rPr>
                        <w:rFonts w:ascii="Cambria" w:hAnsi="Cambria"/>
                        <w:i/>
                        <w:iCs/>
                        <w:noProof/>
                        <w:sz w:val="20"/>
                      </w:rPr>
                      <w:t>54</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7454C9">
                      <w:rPr>
                        <w:rFonts w:ascii="Cambria" w:hAnsi="Cambria"/>
                        <w:i/>
                        <w:iCs/>
                        <w:noProof/>
                        <w:sz w:val="20"/>
                      </w:rPr>
                      <w:t>Kamis, 13 Januari 2011</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44355D">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5D" w:rsidRDefault="0044355D" w:rsidP="00823279">
      <w:pPr>
        <w:spacing w:after="0" w:line="240" w:lineRule="auto"/>
      </w:pPr>
      <w:r>
        <w:separator/>
      </w:r>
    </w:p>
  </w:footnote>
  <w:footnote w:type="continuationSeparator" w:id="0">
    <w:p w:rsidR="0044355D" w:rsidRDefault="0044355D"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4355D"/>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59D7"/>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6EFF"/>
    <w:rsid w:val="00730B24"/>
    <w:rsid w:val="00733DA6"/>
    <w:rsid w:val="007370FA"/>
    <w:rsid w:val="00742453"/>
    <w:rsid w:val="007433ED"/>
    <w:rsid w:val="007438EC"/>
    <w:rsid w:val="00744A79"/>
    <w:rsid w:val="00745317"/>
    <w:rsid w:val="007454C9"/>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styleId="Hyperlink">
    <w:name w:val="Hyperlink"/>
    <w:basedOn w:val="DefaultParagraphFont"/>
    <w:uiPriority w:val="99"/>
    <w:semiHidden/>
    <w:unhideWhenUsed/>
    <w:rsid w:val="005659D7"/>
    <w:rPr>
      <w:color w:val="0000FF"/>
      <w:u w:val="single"/>
    </w:rPr>
  </w:style>
  <w:style w:type="paragraph" w:styleId="BalloonText">
    <w:name w:val="Balloon Text"/>
    <w:basedOn w:val="Normal"/>
    <w:link w:val="BalloonTextChar"/>
    <w:uiPriority w:val="99"/>
    <w:semiHidden/>
    <w:unhideWhenUsed/>
    <w:rsid w:val="0056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styleId="Hyperlink">
    <w:name w:val="Hyperlink"/>
    <w:basedOn w:val="DefaultParagraphFont"/>
    <w:uiPriority w:val="99"/>
    <w:semiHidden/>
    <w:unhideWhenUsed/>
    <w:rsid w:val="005659D7"/>
    <w:rPr>
      <w:color w:val="0000FF"/>
      <w:u w:val="single"/>
    </w:rPr>
  </w:style>
  <w:style w:type="paragraph" w:styleId="BalloonText">
    <w:name w:val="Balloon Text"/>
    <w:basedOn w:val="Normal"/>
    <w:link w:val="BalloonTextChar"/>
    <w:uiPriority w:val="99"/>
    <w:semiHidden/>
    <w:unhideWhenUsed/>
    <w:rsid w:val="0056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16383">
      <w:bodyDiv w:val="1"/>
      <w:marLeft w:val="0"/>
      <w:marRight w:val="0"/>
      <w:marTop w:val="0"/>
      <w:marBottom w:val="0"/>
      <w:divBdr>
        <w:top w:val="none" w:sz="0" w:space="0" w:color="auto"/>
        <w:left w:val="none" w:sz="0" w:space="0" w:color="auto"/>
        <w:bottom w:val="none" w:sz="0" w:space="0" w:color="auto"/>
        <w:right w:val="none" w:sz="0" w:space="0" w:color="auto"/>
      </w:divBdr>
      <w:divsChild>
        <w:div w:id="1215312684">
          <w:marLeft w:val="0"/>
          <w:marRight w:val="0"/>
          <w:marTop w:val="0"/>
          <w:marBottom w:val="0"/>
          <w:divBdr>
            <w:top w:val="none" w:sz="0" w:space="0" w:color="auto"/>
            <w:left w:val="none" w:sz="0" w:space="0" w:color="auto"/>
            <w:bottom w:val="none" w:sz="0" w:space="0" w:color="auto"/>
            <w:right w:val="none" w:sz="0" w:space="0" w:color="auto"/>
          </w:divBdr>
        </w:div>
        <w:div w:id="1749841304">
          <w:marLeft w:val="0"/>
          <w:marRight w:val="0"/>
          <w:marTop w:val="0"/>
          <w:marBottom w:val="0"/>
          <w:divBdr>
            <w:top w:val="none" w:sz="0" w:space="0" w:color="auto"/>
            <w:left w:val="none" w:sz="0" w:space="0" w:color="auto"/>
            <w:bottom w:val="none" w:sz="0" w:space="0" w:color="auto"/>
            <w:right w:val="none" w:sz="0" w:space="0" w:color="auto"/>
          </w:divBdr>
          <w:divsChild>
            <w:div w:id="838037904">
              <w:marLeft w:val="1520"/>
              <w:marRight w:val="0"/>
              <w:marTop w:val="0"/>
              <w:marBottom w:val="0"/>
              <w:divBdr>
                <w:top w:val="none" w:sz="0" w:space="0" w:color="auto"/>
                <w:left w:val="none" w:sz="0" w:space="0" w:color="auto"/>
                <w:bottom w:val="none" w:sz="0" w:space="0" w:color="auto"/>
                <w:right w:val="none" w:sz="0" w:space="0" w:color="auto"/>
              </w:divBdr>
            </w:div>
            <w:div w:id="1335961006">
              <w:marLeft w:val="1520"/>
              <w:marRight w:val="0"/>
              <w:marTop w:val="0"/>
              <w:marBottom w:val="0"/>
              <w:divBdr>
                <w:top w:val="none" w:sz="0" w:space="0" w:color="auto"/>
                <w:left w:val="none" w:sz="0" w:space="0" w:color="auto"/>
                <w:bottom w:val="none" w:sz="0" w:space="0" w:color="auto"/>
                <w:right w:val="none" w:sz="0" w:space="0" w:color="auto"/>
              </w:divBdr>
            </w:div>
            <w:div w:id="458887791">
              <w:marLeft w:val="1520"/>
              <w:marRight w:val="0"/>
              <w:marTop w:val="0"/>
              <w:marBottom w:val="0"/>
              <w:divBdr>
                <w:top w:val="none" w:sz="0" w:space="0" w:color="auto"/>
                <w:left w:val="none" w:sz="0" w:space="0" w:color="auto"/>
                <w:bottom w:val="none" w:sz="0" w:space="0" w:color="auto"/>
                <w:right w:val="none" w:sz="0" w:space="0" w:color="auto"/>
              </w:divBdr>
            </w:div>
            <w:div w:id="871578255">
              <w:marLeft w:val="1520"/>
              <w:marRight w:val="0"/>
              <w:marTop w:val="0"/>
              <w:marBottom w:val="0"/>
              <w:divBdr>
                <w:top w:val="none" w:sz="0" w:space="0" w:color="auto"/>
                <w:left w:val="none" w:sz="0" w:space="0" w:color="auto"/>
                <w:bottom w:val="none" w:sz="0" w:space="0" w:color="auto"/>
                <w:right w:val="none" w:sz="0" w:space="0" w:color="auto"/>
              </w:divBdr>
            </w:div>
            <w:div w:id="313071723">
              <w:marLeft w:val="1520"/>
              <w:marRight w:val="0"/>
              <w:marTop w:val="0"/>
              <w:marBottom w:val="0"/>
              <w:divBdr>
                <w:top w:val="none" w:sz="0" w:space="0" w:color="auto"/>
                <w:left w:val="none" w:sz="0" w:space="0" w:color="auto"/>
                <w:bottom w:val="none" w:sz="0" w:space="0" w:color="auto"/>
                <w:right w:val="none" w:sz="0" w:space="0" w:color="auto"/>
              </w:divBdr>
            </w:div>
            <w:div w:id="1413046502">
              <w:marLeft w:val="1520"/>
              <w:marRight w:val="0"/>
              <w:marTop w:val="0"/>
              <w:marBottom w:val="0"/>
              <w:divBdr>
                <w:top w:val="none" w:sz="0" w:space="0" w:color="auto"/>
                <w:left w:val="none" w:sz="0" w:space="0" w:color="auto"/>
                <w:bottom w:val="none" w:sz="0" w:space="0" w:color="auto"/>
                <w:right w:val="none" w:sz="0" w:space="0" w:color="auto"/>
              </w:divBdr>
            </w:div>
            <w:div w:id="60906009">
              <w:marLeft w:val="1200"/>
              <w:marRight w:val="0"/>
              <w:marTop w:val="0"/>
              <w:marBottom w:val="0"/>
              <w:divBdr>
                <w:top w:val="none" w:sz="0" w:space="0" w:color="auto"/>
                <w:left w:val="none" w:sz="0" w:space="0" w:color="auto"/>
                <w:bottom w:val="none" w:sz="0" w:space="0" w:color="auto"/>
                <w:right w:val="none" w:sz="0" w:space="0" w:color="auto"/>
              </w:divBdr>
            </w:div>
            <w:div w:id="370351810">
              <w:marLeft w:val="240"/>
              <w:marRight w:val="0"/>
              <w:marTop w:val="0"/>
              <w:marBottom w:val="0"/>
              <w:divBdr>
                <w:top w:val="none" w:sz="0" w:space="0" w:color="auto"/>
                <w:left w:val="none" w:sz="0" w:space="0" w:color="auto"/>
                <w:bottom w:val="none" w:sz="0" w:space="0" w:color="auto"/>
                <w:right w:val="none" w:sz="0" w:space="0" w:color="auto"/>
              </w:divBdr>
              <w:divsChild>
                <w:div w:id="531848807">
                  <w:marLeft w:val="360"/>
                  <w:marRight w:val="0"/>
                  <w:marTop w:val="0"/>
                  <w:marBottom w:val="0"/>
                  <w:divBdr>
                    <w:top w:val="none" w:sz="0" w:space="0" w:color="auto"/>
                    <w:left w:val="none" w:sz="0" w:space="0" w:color="auto"/>
                    <w:bottom w:val="none" w:sz="0" w:space="0" w:color="auto"/>
                    <w:right w:val="none" w:sz="0" w:space="0" w:color="auto"/>
                  </w:divBdr>
                </w:div>
                <w:div w:id="773328890">
                  <w:marLeft w:val="360"/>
                  <w:marRight w:val="0"/>
                  <w:marTop w:val="0"/>
                  <w:marBottom w:val="0"/>
                  <w:divBdr>
                    <w:top w:val="none" w:sz="0" w:space="0" w:color="auto"/>
                    <w:left w:val="none" w:sz="0" w:space="0" w:color="auto"/>
                    <w:bottom w:val="none" w:sz="0" w:space="0" w:color="auto"/>
                    <w:right w:val="none" w:sz="0" w:space="0" w:color="auto"/>
                  </w:divBdr>
                </w:div>
                <w:div w:id="750930163">
                  <w:marLeft w:val="320"/>
                  <w:marRight w:val="0"/>
                  <w:marTop w:val="0"/>
                  <w:marBottom w:val="0"/>
                  <w:divBdr>
                    <w:top w:val="none" w:sz="0" w:space="0" w:color="auto"/>
                    <w:left w:val="none" w:sz="0" w:space="0" w:color="auto"/>
                    <w:bottom w:val="none" w:sz="0" w:space="0" w:color="auto"/>
                    <w:right w:val="none" w:sz="0" w:space="0" w:color="auto"/>
                  </w:divBdr>
                  <w:divsChild>
                    <w:div w:id="1180776946">
                      <w:marLeft w:val="240"/>
                      <w:marRight w:val="0"/>
                      <w:marTop w:val="0"/>
                      <w:marBottom w:val="0"/>
                      <w:divBdr>
                        <w:top w:val="none" w:sz="0" w:space="0" w:color="auto"/>
                        <w:left w:val="none" w:sz="0" w:space="0" w:color="auto"/>
                        <w:bottom w:val="none" w:sz="0" w:space="0" w:color="auto"/>
                        <w:right w:val="none" w:sz="0" w:space="0" w:color="auto"/>
                      </w:divBdr>
                      <w:divsChild>
                        <w:div w:id="32850824">
                          <w:marLeft w:val="280"/>
                          <w:marRight w:val="0"/>
                          <w:marTop w:val="0"/>
                          <w:marBottom w:val="0"/>
                          <w:divBdr>
                            <w:top w:val="none" w:sz="0" w:space="0" w:color="auto"/>
                            <w:left w:val="none" w:sz="0" w:space="0" w:color="auto"/>
                            <w:bottom w:val="none" w:sz="0" w:space="0" w:color="auto"/>
                            <w:right w:val="none" w:sz="0" w:space="0" w:color="auto"/>
                          </w:divBdr>
                        </w:div>
                      </w:divsChild>
                    </w:div>
                    <w:div w:id="965938009">
                      <w:marLeft w:val="240"/>
                      <w:marRight w:val="0"/>
                      <w:marTop w:val="0"/>
                      <w:marBottom w:val="0"/>
                      <w:divBdr>
                        <w:top w:val="none" w:sz="0" w:space="0" w:color="auto"/>
                        <w:left w:val="none" w:sz="0" w:space="0" w:color="auto"/>
                        <w:bottom w:val="none" w:sz="0" w:space="0" w:color="auto"/>
                        <w:right w:val="none" w:sz="0" w:space="0" w:color="auto"/>
                      </w:divBdr>
                      <w:divsChild>
                        <w:div w:id="126362611">
                          <w:marLeft w:val="280"/>
                          <w:marRight w:val="0"/>
                          <w:marTop w:val="0"/>
                          <w:marBottom w:val="0"/>
                          <w:divBdr>
                            <w:top w:val="none" w:sz="0" w:space="0" w:color="auto"/>
                            <w:left w:val="none" w:sz="0" w:space="0" w:color="auto"/>
                            <w:bottom w:val="none" w:sz="0" w:space="0" w:color="auto"/>
                            <w:right w:val="none" w:sz="0" w:space="0" w:color="auto"/>
                          </w:divBdr>
                        </w:div>
                        <w:div w:id="1124150440">
                          <w:marLeft w:val="280"/>
                          <w:marRight w:val="0"/>
                          <w:marTop w:val="0"/>
                          <w:marBottom w:val="0"/>
                          <w:divBdr>
                            <w:top w:val="none" w:sz="0" w:space="0" w:color="auto"/>
                            <w:left w:val="none" w:sz="0" w:space="0" w:color="auto"/>
                            <w:bottom w:val="none" w:sz="0" w:space="0" w:color="auto"/>
                            <w:right w:val="none" w:sz="0" w:space="0" w:color="auto"/>
                          </w:divBdr>
                        </w:div>
                      </w:divsChild>
                    </w:div>
                    <w:div w:id="1695885139">
                      <w:marLeft w:val="240"/>
                      <w:marRight w:val="0"/>
                      <w:marTop w:val="0"/>
                      <w:marBottom w:val="0"/>
                      <w:divBdr>
                        <w:top w:val="none" w:sz="0" w:space="0" w:color="auto"/>
                        <w:left w:val="none" w:sz="0" w:space="0" w:color="auto"/>
                        <w:bottom w:val="none" w:sz="0" w:space="0" w:color="auto"/>
                        <w:right w:val="none" w:sz="0" w:space="0" w:color="auto"/>
                      </w:divBdr>
                    </w:div>
                  </w:divsChild>
                </w:div>
                <w:div w:id="538978862">
                  <w:marLeft w:val="360"/>
                  <w:marRight w:val="0"/>
                  <w:marTop w:val="0"/>
                  <w:marBottom w:val="0"/>
                  <w:divBdr>
                    <w:top w:val="none" w:sz="0" w:space="0" w:color="auto"/>
                    <w:left w:val="none" w:sz="0" w:space="0" w:color="auto"/>
                    <w:bottom w:val="none" w:sz="0" w:space="0" w:color="auto"/>
                    <w:right w:val="none" w:sz="0" w:space="0" w:color="auto"/>
                  </w:divBdr>
                </w:div>
                <w:div w:id="864948769">
                  <w:marLeft w:val="360"/>
                  <w:marRight w:val="0"/>
                  <w:marTop w:val="0"/>
                  <w:marBottom w:val="0"/>
                  <w:divBdr>
                    <w:top w:val="none" w:sz="0" w:space="0" w:color="auto"/>
                    <w:left w:val="none" w:sz="0" w:space="0" w:color="auto"/>
                    <w:bottom w:val="none" w:sz="0" w:space="0" w:color="auto"/>
                    <w:right w:val="none" w:sz="0" w:space="0" w:color="auto"/>
                  </w:divBdr>
                </w:div>
                <w:div w:id="216669244">
                  <w:marLeft w:val="320"/>
                  <w:marRight w:val="0"/>
                  <w:marTop w:val="0"/>
                  <w:marBottom w:val="0"/>
                  <w:divBdr>
                    <w:top w:val="none" w:sz="0" w:space="0" w:color="auto"/>
                    <w:left w:val="none" w:sz="0" w:space="0" w:color="auto"/>
                    <w:bottom w:val="none" w:sz="0" w:space="0" w:color="auto"/>
                    <w:right w:val="none" w:sz="0" w:space="0" w:color="auto"/>
                  </w:divBdr>
                </w:div>
                <w:div w:id="984509825">
                  <w:marLeft w:val="360"/>
                  <w:marRight w:val="0"/>
                  <w:marTop w:val="0"/>
                  <w:marBottom w:val="0"/>
                  <w:divBdr>
                    <w:top w:val="none" w:sz="0" w:space="0" w:color="auto"/>
                    <w:left w:val="none" w:sz="0" w:space="0" w:color="auto"/>
                    <w:bottom w:val="none" w:sz="0" w:space="0" w:color="auto"/>
                    <w:right w:val="none" w:sz="0" w:space="0" w:color="auto"/>
                  </w:divBdr>
                </w:div>
              </w:divsChild>
            </w:div>
            <w:div w:id="2133401808">
              <w:marLeft w:val="6000"/>
              <w:marRight w:val="0"/>
              <w:marTop w:val="0"/>
              <w:marBottom w:val="0"/>
              <w:divBdr>
                <w:top w:val="none" w:sz="0" w:space="0" w:color="auto"/>
                <w:left w:val="none" w:sz="0" w:space="0" w:color="auto"/>
                <w:bottom w:val="none" w:sz="0" w:space="0" w:color="auto"/>
                <w:right w:val="none" w:sz="0" w:space="0" w:color="auto"/>
              </w:divBdr>
            </w:div>
          </w:divsChild>
        </w:div>
        <w:div w:id="1727996491">
          <w:marLeft w:val="0"/>
          <w:marRight w:val="0"/>
          <w:marTop w:val="0"/>
          <w:marBottom w:val="0"/>
          <w:divBdr>
            <w:top w:val="none" w:sz="0" w:space="0" w:color="auto"/>
            <w:left w:val="none" w:sz="0" w:space="0" w:color="auto"/>
            <w:bottom w:val="none" w:sz="0" w:space="0" w:color="auto"/>
            <w:right w:val="none" w:sz="0" w:space="0" w:color="auto"/>
          </w:divBdr>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Djoko Luknanto</dc:creator>
  <cp:keywords>http:/luk.staff.ugm.ac.id/atur.htm</cp:keywords>
  <dc:description>Hidup Indonesiaku</dc:description>
  <cp:lastModifiedBy>Djoko Luknanto</cp:lastModifiedBy>
  <cp:revision>3</cp:revision>
  <dcterms:created xsi:type="dcterms:W3CDTF">2011-01-13T13:35:00Z</dcterms:created>
  <dcterms:modified xsi:type="dcterms:W3CDTF">2011-01-13T13:37:00Z</dcterms:modified>
  <cp:category>Produk Hukum</cp:category>
</cp:coreProperties>
</file>