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8" w:rsidRDefault="006360D8" w:rsidP="006360D8">
      <w:pPr>
        <w:spacing w:after="0" w:line="240" w:lineRule="auto"/>
        <w:jc w:val="center"/>
      </w:pPr>
      <w:bookmarkStart w:id="0" w:name="_GoBack"/>
      <w:bookmarkEnd w:id="0"/>
      <w:r>
        <w:t>KEPUTUSAN</w:t>
      </w:r>
    </w:p>
    <w:p w:rsidR="006360D8" w:rsidRDefault="006360D8" w:rsidP="006360D8">
      <w:pPr>
        <w:spacing w:after="0" w:line="240" w:lineRule="auto"/>
        <w:jc w:val="center"/>
      </w:pPr>
      <w:r>
        <w:t>DIREKTUR JENDRAL PENDIDKAN TINGGI</w:t>
      </w:r>
    </w:p>
    <w:p w:rsidR="006360D8" w:rsidRDefault="006360D8" w:rsidP="006360D8">
      <w:pPr>
        <w:spacing w:after="0" w:line="240" w:lineRule="auto"/>
        <w:jc w:val="center"/>
      </w:pPr>
      <w:r>
        <w:t>DEPARTEMEN PENDIDIKAN NASIONAL</w:t>
      </w:r>
    </w:p>
    <w:p w:rsidR="006360D8" w:rsidRDefault="006360D8" w:rsidP="006360D8">
      <w:pPr>
        <w:spacing w:after="0" w:line="240" w:lineRule="auto"/>
        <w:jc w:val="center"/>
      </w:pPr>
      <w:r>
        <w:t>REPUBLIK INDONESIA</w:t>
      </w:r>
    </w:p>
    <w:p w:rsidR="006360D8" w:rsidRDefault="006360D8" w:rsidP="006360D8">
      <w:pPr>
        <w:spacing w:after="0" w:line="240" w:lineRule="auto"/>
        <w:jc w:val="center"/>
      </w:pPr>
      <w:r>
        <w:t>NOMOR : 26/DIKTI/K</w:t>
      </w:r>
      <w:r>
        <w:rPr>
          <w:lang w:val="id-ID"/>
        </w:rPr>
        <w:t>E</w:t>
      </w:r>
      <w:r>
        <w:t>P/2002</w:t>
      </w:r>
    </w:p>
    <w:p w:rsidR="006360D8" w:rsidRDefault="006360D8" w:rsidP="006360D8">
      <w:pPr>
        <w:spacing w:after="0" w:line="240" w:lineRule="auto"/>
        <w:jc w:val="center"/>
      </w:pPr>
    </w:p>
    <w:p w:rsidR="006360D8" w:rsidRDefault="006360D8" w:rsidP="006360D8">
      <w:pPr>
        <w:spacing w:after="0" w:line="240" w:lineRule="auto"/>
        <w:jc w:val="center"/>
      </w:pPr>
      <w:r>
        <w:t>Tentang</w:t>
      </w:r>
    </w:p>
    <w:p w:rsidR="006360D8" w:rsidRDefault="006360D8" w:rsidP="006360D8">
      <w:pPr>
        <w:spacing w:after="0" w:line="240" w:lineRule="auto"/>
        <w:jc w:val="center"/>
      </w:pPr>
      <w:r>
        <w:t>PELARANGAN ORGANISASI EKSTRA KAMPUS ATAU</w:t>
      </w:r>
    </w:p>
    <w:p w:rsidR="006360D8" w:rsidRDefault="006360D8" w:rsidP="006360D8">
      <w:pPr>
        <w:spacing w:after="0" w:line="240" w:lineRule="auto"/>
        <w:jc w:val="center"/>
      </w:pPr>
      <w:r>
        <w:t>PARTAI POLITIK DALAM KEHIDUPAN KAMPUS</w:t>
      </w:r>
    </w:p>
    <w:p w:rsidR="006360D8" w:rsidRDefault="006360D8" w:rsidP="006360D8">
      <w:pPr>
        <w:spacing w:after="0" w:line="240" w:lineRule="auto"/>
        <w:jc w:val="center"/>
      </w:pPr>
    </w:p>
    <w:p w:rsidR="006360D8" w:rsidRDefault="006360D8" w:rsidP="006360D8">
      <w:pPr>
        <w:spacing w:after="0" w:line="240" w:lineRule="auto"/>
        <w:jc w:val="center"/>
      </w:pPr>
      <w:r>
        <w:t>DIREKTUR JENDERAL PENDIDIKAN TINGGI</w:t>
      </w:r>
    </w:p>
    <w:p w:rsidR="006360D8" w:rsidRDefault="006360D8" w:rsidP="006360D8">
      <w:pPr>
        <w:spacing w:after="0" w:line="240" w:lineRule="auto"/>
      </w:pPr>
    </w:p>
    <w:p w:rsidR="006360D8" w:rsidRDefault="006360D8" w:rsidP="006360D8">
      <w:pPr>
        <w:tabs>
          <w:tab w:val="left" w:pos="1710"/>
        </w:tabs>
        <w:spacing w:after="0" w:line="240" w:lineRule="auto"/>
        <w:ind w:left="1710" w:hanging="1710"/>
      </w:pPr>
      <w:r>
        <w:t xml:space="preserve">Menimbang :  a. </w:t>
      </w:r>
      <w:r>
        <w:tab/>
        <w:t>bahwa dalam era reformasi ini banyak terjadi perubahan dan perkembangan yang terjadi didunia pendidikan kita, khususnya kemahasiswaan yang memerlukan penyesuaian dan pembinaan, baik dalam kebijakan maupun organisasi ekstra;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b.</w:t>
      </w:r>
      <w:r>
        <w:tab/>
        <w:t>bahwa untuk perkayaan pengetahuannya, mahasiswa perlu untuk mengikuti kegiatan-kegiatan yang dilakukan, baik oleh organisasi intra maupun organisasi ekstra;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c.</w:t>
      </w:r>
      <w:r>
        <w:tab/>
        <w:t>bahwa untuk menjaga suasana kampus agar kondusif dan jauh daribenturan kepentingan-kepentingan politik, maka dipandang perlu untuk melarang Organisasi Ekstra Kampus atau Partai Politik membuka Sekertriat dan Perwakilannya didalam kampus.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Mengingat :</w:t>
      </w:r>
      <w:r>
        <w:tab/>
        <w:t>1.</w:t>
      </w:r>
      <w:r>
        <w:tab/>
        <w:t>Undang-undang Nomor 2 Tahun 1989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2.</w:t>
      </w:r>
      <w:r>
        <w:tab/>
        <w:t>Peraturan Pemerintah Republik Indonesia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  <w:t>a. Nomor 60 Tahun 1999;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  <w:t>b. Nomor 61 Tahun 1999;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3.</w:t>
      </w:r>
      <w:r>
        <w:tab/>
        <w:t>Keputusan Presiden Republik Indonesia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  <w:t>a.  Nomor 85/M Tahun 1999;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  <w:t>b.  Nomor 102 Tahun 2001;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4.</w:t>
      </w:r>
      <w:r>
        <w:tab/>
        <w:t>Keputusan Manteri Pendidikan dan Kebudayaan Nomor 155/u/1998;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  <w:t>5.</w:t>
      </w:r>
      <w:r>
        <w:tab/>
        <w:t>Keputusan Menteri Pendidikan Nasional 0176/0/2001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Memperhatikan :</w:t>
      </w:r>
      <w:r>
        <w:tab/>
        <w:t>Hasil Rapat Kerja Nasional (Rakernas) Bidang Kemahasiswaan pada tanggal 8-10 April 2002 di Jakarta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  <w:jc w:val="center"/>
      </w:pPr>
      <w:r>
        <w:t>MEMUTUSKAN: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Menetapkan :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 xml:space="preserve">Pertama </w:t>
      </w:r>
      <w:r>
        <w:tab/>
        <w:t>:</w:t>
      </w:r>
      <w:r>
        <w:tab/>
        <w:t>Melarang  segala bentuk organisasi ekstra kampus dan Partai Politik membuka Sekretariat (Perwakilan) dan atau melakukan aktivitas politik praktis di kampus;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Kedua</w:t>
      </w:r>
      <w:r>
        <w:tab/>
        <w:t>:</w:t>
      </w:r>
      <w:r>
        <w:tab/>
        <w:t>Hal-hal yang belum diatur dalam Keputusan ini akan diaturdalam ketentuan tersendiri;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Ketiga</w:t>
      </w:r>
      <w:r>
        <w:tab/>
        <w:t>:</w:t>
      </w:r>
      <w:r>
        <w:tab/>
        <w:t>Keputusan inimulai berlaku pada tanggal ditetapkan.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</w:r>
      <w:r>
        <w:tab/>
      </w:r>
      <w:r>
        <w:tab/>
      </w:r>
      <w:r>
        <w:tab/>
        <w:t>Ditetapkan di Jakarta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</w:r>
      <w:r>
        <w:tab/>
      </w:r>
      <w:r>
        <w:tab/>
      </w:r>
      <w:r>
        <w:tab/>
        <w:t>Pada tanggal 5 Juni 2002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</w:r>
      <w:r>
        <w:tab/>
      </w:r>
      <w:r>
        <w:tab/>
      </w:r>
      <w:r>
        <w:tab/>
        <w:t>DIREKTUR  JENDERAL PENDIDIKAN TINGGI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ab/>
      </w:r>
      <w:r>
        <w:tab/>
      </w:r>
      <w:r>
        <w:tab/>
      </w:r>
      <w:r>
        <w:tab/>
      </w:r>
      <w:r>
        <w:tab/>
        <w:t>TTD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  <w:ind w:left="1710" w:hanging="1710"/>
      </w:pPr>
      <w:r>
        <w:t>SALINAN Keputusan ini disampaikan kepada :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Sekretariat Negara;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 xml:space="preserve"> Sekretariat Kabinet;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Menteri Koordinator Kesejahteraan Rakyat;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lastRenderedPageBreak/>
        <w:t>Menteri Pendidikan Nasional;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Kepala Kepolisian Republik Indonesia;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Inspektur Jendral departemem Pendidikan Nasional;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Sekretaris Jendral departemem Pendidikan Nasional;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Kepada Balitbang Departemen Pendidikan Nasional;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Semua Sekretaris Dritjen, Itjen, dan Balitbang di Lingkuangan departemen Pndididkan Nasional;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Semua Direktur di Lingkunag Drijen Dikti;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Semua Koordinator Perguruan Tinggi Swasta (Kopertis I Kopertis  XII);</w:t>
      </w:r>
    </w:p>
    <w:p w:rsidR="006360D8" w:rsidRDefault="006360D8" w:rsidP="006360D8">
      <w:pPr>
        <w:pStyle w:val="ListParagraph"/>
        <w:numPr>
          <w:ilvl w:val="0"/>
          <w:numId w:val="16"/>
        </w:numPr>
        <w:tabs>
          <w:tab w:val="left" w:pos="1260"/>
          <w:tab w:val="left" w:pos="1710"/>
        </w:tabs>
        <w:spacing w:after="0" w:line="240" w:lineRule="auto"/>
      </w:pPr>
      <w:r>
        <w:t>Semua Universitas/Institusi/Sekolah Tinggi/ Akademi di lingkungan Departemen Pendidikan Nasional;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Disalin sesuai dengan aslinya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Direktorat Jendaral Pendidikan Tinggi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Departemen Bagian Kepegawaian dan Tata Laksana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Drs.  S. Muhammad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NIP. 130 818 954</w:t>
      </w:r>
    </w:p>
    <w:p w:rsidR="006360D8" w:rsidRDefault="006360D8" w:rsidP="006360D8">
      <w:pPr>
        <w:tabs>
          <w:tab w:val="left" w:pos="1260"/>
          <w:tab w:val="left" w:pos="1710"/>
        </w:tabs>
        <w:spacing w:after="0" w:line="240" w:lineRule="auto"/>
      </w:pPr>
      <w:r>
        <w:t>File : Email /SK-Dirjen/ Ekstra-Kampus</w:t>
      </w:r>
    </w:p>
    <w:p w:rsidR="00ED5E49" w:rsidRPr="006360D8" w:rsidRDefault="00ED5E49" w:rsidP="006360D8">
      <w:pPr>
        <w:spacing w:after="0" w:line="240" w:lineRule="auto"/>
      </w:pPr>
    </w:p>
    <w:sectPr w:rsidR="00ED5E49" w:rsidRPr="006360D8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8A" w:rsidRDefault="00892F8A" w:rsidP="00823279">
      <w:pPr>
        <w:spacing w:after="0" w:line="240" w:lineRule="auto"/>
      </w:pPr>
      <w:r>
        <w:separator/>
      </w:r>
    </w:p>
  </w:endnote>
  <w:endnote w:type="continuationSeparator" w:id="0">
    <w:p w:rsidR="00892F8A" w:rsidRDefault="00892F8A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6360D8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407C2C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F1624C" w:rsidRPr="00F1624C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F1624C" w:rsidRPr="00F1624C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\luk.tsipil.ugm.ac.id\atur\SKDirjen26-DIKTI-Kep-2002LaranganOrganisasiKampus.docx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F1624C" w:rsidRPr="00F1624C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54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F1624C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27 January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407C2C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F1624C" w:rsidRPr="00F1624C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F1624C" w:rsidRPr="00F1624C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\luk.tsipil.ugm.ac.id\atur\SKDirjen26-DIKTI-Kep-2002LaranganOrganisasiKampus.docx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F1624C" w:rsidRPr="00F1624C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54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F1624C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27 January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892F8A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8A" w:rsidRDefault="00892F8A" w:rsidP="00823279">
      <w:pPr>
        <w:spacing w:after="0" w:line="240" w:lineRule="auto"/>
      </w:pPr>
      <w:r>
        <w:separator/>
      </w:r>
    </w:p>
  </w:footnote>
  <w:footnote w:type="continuationSeparator" w:id="0">
    <w:p w:rsidR="00892F8A" w:rsidRDefault="00892F8A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47D57643"/>
    <w:multiLevelType w:val="hybridMultilevel"/>
    <w:tmpl w:val="2AEC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360D8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2F8A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24C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63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63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3</cp:revision>
  <dcterms:created xsi:type="dcterms:W3CDTF">2011-01-27T11:15:00Z</dcterms:created>
  <dcterms:modified xsi:type="dcterms:W3CDTF">2011-01-27T11:15:00Z</dcterms:modified>
  <cp:category>Produk Hukum</cp:category>
</cp:coreProperties>
</file>