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F0" w:rsidRPr="007C5EF0" w:rsidRDefault="007C5EF0" w:rsidP="007C5EF0">
      <w:pPr>
        <w:spacing w:after="0" w:line="480" w:lineRule="auto"/>
        <w:jc w:val="center"/>
        <w:rPr>
          <w:rFonts w:ascii="Times New Roman" w:eastAsia="Times New Roman" w:hAnsi="Times New Roman" w:cs="Times New Roman"/>
          <w:b/>
          <w:sz w:val="24"/>
          <w:szCs w:val="24"/>
          <w:lang w:val="en-US"/>
        </w:rPr>
      </w:pPr>
      <w:r w:rsidRPr="007C5EF0">
        <w:rPr>
          <w:rFonts w:ascii="Arial" w:eastAsia="Times New Roman" w:hAnsi="Arial" w:cs="Arial"/>
          <w:b/>
          <w:sz w:val="20"/>
          <w:szCs w:val="20"/>
          <w:lang w:val="en-US"/>
        </w:rPr>
        <w:t xml:space="preserve">KEPUTUSAN </w:t>
      </w:r>
      <w:r w:rsidRPr="007C5EF0">
        <w:rPr>
          <w:rFonts w:ascii="Arial" w:eastAsia="Times New Roman" w:hAnsi="Arial" w:cs="Arial"/>
          <w:b/>
          <w:sz w:val="20"/>
          <w:szCs w:val="20"/>
          <w:lang w:val="en-US"/>
        </w:rPr>
        <w:br/>
        <w:t xml:space="preserve">MENTERI TENAGA KERJA REPUBLIK INDONESIA </w:t>
      </w:r>
      <w:r w:rsidRPr="007C5EF0">
        <w:rPr>
          <w:rFonts w:ascii="Arial" w:eastAsia="Times New Roman" w:hAnsi="Arial" w:cs="Arial"/>
          <w:b/>
          <w:sz w:val="20"/>
          <w:szCs w:val="20"/>
          <w:lang w:val="en-US"/>
        </w:rPr>
        <w:br/>
        <w:t xml:space="preserve">NOMOR: KEP.172/MEN/2000 </w:t>
      </w:r>
      <w:r w:rsidRPr="007C5EF0">
        <w:rPr>
          <w:rFonts w:ascii="Arial" w:eastAsia="Times New Roman" w:hAnsi="Arial" w:cs="Arial"/>
          <w:b/>
          <w:sz w:val="20"/>
          <w:szCs w:val="20"/>
          <w:lang w:val="en-US"/>
        </w:rPr>
        <w:br/>
        <w:t xml:space="preserve">TENTANG </w:t>
      </w:r>
      <w:r w:rsidRPr="007C5EF0">
        <w:rPr>
          <w:rFonts w:ascii="Arial" w:eastAsia="Times New Roman" w:hAnsi="Arial" w:cs="Arial"/>
          <w:b/>
          <w:sz w:val="20"/>
          <w:szCs w:val="20"/>
          <w:lang w:val="en-US"/>
        </w:rPr>
        <w:br/>
        <w:t>PENUNJUKAN PEJABAT PEMBERI IJIN MEMPEKERJAKAN TENAGA KERJA WARGA NEGARA ASING PENDATANG UNTUK PEKERJAAN YANG BERSIFAT SE</w:t>
      </w:r>
      <w:bookmarkStart w:id="0" w:name="_GoBack"/>
      <w:bookmarkEnd w:id="0"/>
      <w:r w:rsidRPr="007C5EF0">
        <w:rPr>
          <w:rFonts w:ascii="Arial" w:eastAsia="Times New Roman" w:hAnsi="Arial" w:cs="Arial"/>
          <w:b/>
          <w:sz w:val="20"/>
          <w:szCs w:val="20"/>
          <w:lang w:val="en-US"/>
        </w:rPr>
        <w:t xml:space="preserve">MENTARA ATAU MENDESAK </w:t>
      </w:r>
      <w:r w:rsidRPr="007C5EF0">
        <w:rPr>
          <w:rFonts w:ascii="Arial" w:eastAsia="Times New Roman" w:hAnsi="Arial" w:cs="Arial"/>
          <w:b/>
          <w:sz w:val="20"/>
          <w:szCs w:val="20"/>
          <w:lang w:val="en-US"/>
        </w:rPr>
        <w:br/>
        <w:t>MENTERI TENAGA KERJA REPUBLIK INDONESIA</w:t>
      </w:r>
    </w:p>
    <w:p w:rsidR="00D60F83" w:rsidRDefault="007C5EF0" w:rsidP="007C5EF0">
      <w:pPr>
        <w:spacing w:after="0" w:line="480" w:lineRule="auto"/>
        <w:rPr>
          <w:rFonts w:ascii="Arial" w:eastAsia="Times New Roman" w:hAnsi="Arial" w:cs="Arial"/>
          <w:sz w:val="20"/>
          <w:szCs w:val="20"/>
          <w:lang w:val="en-US"/>
        </w:rPr>
      </w:pPr>
      <w:r w:rsidRPr="007C5EF0">
        <w:rPr>
          <w:rFonts w:ascii="Arial" w:eastAsia="Times New Roman" w:hAnsi="Arial" w:cs="Arial"/>
          <w:sz w:val="20"/>
          <w:szCs w:val="20"/>
          <w:lang w:val="en-US"/>
        </w:rPr>
        <w:t>Menimbang :</w:t>
      </w:r>
    </w:p>
    <w:p w:rsidR="00D60F83" w:rsidRDefault="007C5EF0" w:rsidP="007C5EF0">
      <w:pPr>
        <w:numPr>
          <w:ilvl w:val="0"/>
          <w:numId w:val="16"/>
        </w:numPr>
        <w:spacing w:after="0" w:line="480" w:lineRule="auto"/>
        <w:rPr>
          <w:rFonts w:ascii="Arial" w:eastAsia="Times New Roman" w:hAnsi="Arial" w:cs="Arial"/>
          <w:sz w:val="20"/>
          <w:szCs w:val="20"/>
          <w:lang w:val="en-US"/>
        </w:rPr>
      </w:pPr>
      <w:r w:rsidRPr="007C5EF0">
        <w:rPr>
          <w:rFonts w:ascii="Arial" w:eastAsia="Times New Roman" w:hAnsi="Arial" w:cs="Arial"/>
          <w:sz w:val="20"/>
          <w:szCs w:val="20"/>
          <w:lang w:val="en-US"/>
        </w:rPr>
        <w:t>bahwa untuk efisiensi dan peningkatan pelayanan pemberian ijin mempekerjakan tenaga kerja warga negara asing pendatang, maka perlu diatur pejabat yang berwenang memberi ijin penggunaan tenaga kerja warga negara asing pendatang yang melakukan kegiatan di lepas pantai atau pekerjaan yang bersifat mendesak yang jangka waktunya tidak lebih dari 60 hari kerja;</w:t>
      </w:r>
    </w:p>
    <w:p w:rsidR="00D60F83" w:rsidRDefault="007C5EF0" w:rsidP="007C5EF0">
      <w:pPr>
        <w:numPr>
          <w:ilvl w:val="0"/>
          <w:numId w:val="16"/>
        </w:numPr>
        <w:spacing w:after="0" w:line="480" w:lineRule="auto"/>
        <w:rPr>
          <w:rFonts w:ascii="Arial" w:eastAsia="Times New Roman" w:hAnsi="Arial" w:cs="Arial"/>
          <w:sz w:val="20"/>
          <w:szCs w:val="20"/>
          <w:lang w:val="en-US"/>
        </w:rPr>
      </w:pPr>
      <w:r w:rsidRPr="007C5EF0">
        <w:rPr>
          <w:rFonts w:ascii="Arial" w:eastAsia="Times New Roman" w:hAnsi="Arial" w:cs="Arial"/>
          <w:sz w:val="20"/>
          <w:szCs w:val="20"/>
          <w:lang w:val="en-US"/>
        </w:rPr>
        <w:t>bahwa untuk itu perlu ditetapkan dengan Keputusan Menteri Tenaga Kerja;</w:t>
      </w:r>
    </w:p>
    <w:p w:rsidR="00D60F83" w:rsidRDefault="007C5EF0" w:rsidP="007C5EF0">
      <w:pPr>
        <w:spacing w:after="0" w:line="480" w:lineRule="auto"/>
        <w:rPr>
          <w:rFonts w:ascii="Arial" w:eastAsia="Times New Roman" w:hAnsi="Arial" w:cs="Arial"/>
          <w:sz w:val="20"/>
          <w:szCs w:val="20"/>
          <w:lang w:val="en-US"/>
        </w:rPr>
      </w:pPr>
      <w:r w:rsidRPr="007C5EF0">
        <w:rPr>
          <w:rFonts w:ascii="Arial" w:eastAsia="Times New Roman" w:hAnsi="Arial" w:cs="Arial"/>
          <w:sz w:val="20"/>
          <w:szCs w:val="20"/>
          <w:lang w:val="en-US"/>
        </w:rPr>
        <w:t>Mengingat :</w:t>
      </w:r>
    </w:p>
    <w:p w:rsidR="00D60F83" w:rsidRDefault="007C5EF0" w:rsidP="007C5EF0">
      <w:pPr>
        <w:numPr>
          <w:ilvl w:val="0"/>
          <w:numId w:val="17"/>
        </w:numPr>
        <w:spacing w:after="0" w:line="480" w:lineRule="auto"/>
        <w:rPr>
          <w:rFonts w:ascii="Arial" w:eastAsia="Times New Roman" w:hAnsi="Arial" w:cs="Arial"/>
          <w:sz w:val="20"/>
          <w:szCs w:val="20"/>
          <w:lang w:val="en-US"/>
        </w:rPr>
      </w:pPr>
      <w:r w:rsidRPr="007C5EF0">
        <w:rPr>
          <w:rFonts w:ascii="Arial" w:eastAsia="Times New Roman" w:hAnsi="Arial" w:cs="Arial"/>
          <w:sz w:val="20"/>
          <w:szCs w:val="20"/>
          <w:lang w:val="en-US"/>
        </w:rPr>
        <w:t>Keputusan Presiden R.I. Nomor 355 Tahun 1999 tentang Pembentukan Kabinet Persatuan Pembangunan;</w:t>
      </w:r>
    </w:p>
    <w:p w:rsidR="00D60F83" w:rsidRDefault="007C5EF0" w:rsidP="007C5EF0">
      <w:pPr>
        <w:numPr>
          <w:ilvl w:val="0"/>
          <w:numId w:val="17"/>
        </w:numPr>
        <w:spacing w:after="0" w:line="480" w:lineRule="auto"/>
        <w:rPr>
          <w:rFonts w:ascii="Arial" w:eastAsia="Times New Roman" w:hAnsi="Arial" w:cs="Arial"/>
          <w:sz w:val="20"/>
          <w:szCs w:val="20"/>
          <w:lang w:val="en-US"/>
        </w:rPr>
      </w:pPr>
      <w:r w:rsidRPr="007C5EF0">
        <w:rPr>
          <w:rFonts w:ascii="Arial" w:eastAsia="Times New Roman" w:hAnsi="Arial" w:cs="Arial"/>
          <w:sz w:val="20"/>
          <w:szCs w:val="20"/>
          <w:lang w:val="en-US"/>
        </w:rPr>
        <w:t>Peraturan Menteri Tenaga Kerja No. Per-03/Men/1990 tentang Pemberian Ijin Mempekerjakan Tenaga Kerja Warga Negara Asing Pendatang;</w:t>
      </w:r>
    </w:p>
    <w:p w:rsidR="00BB3EC1" w:rsidRDefault="00BB3EC1" w:rsidP="00BB3EC1">
      <w:pPr>
        <w:spacing w:after="0" w:line="480" w:lineRule="auto"/>
        <w:jc w:val="center"/>
        <w:rPr>
          <w:rFonts w:ascii="Arial" w:eastAsia="Times New Roman" w:hAnsi="Arial" w:cs="Arial"/>
          <w:b/>
          <w:sz w:val="20"/>
          <w:szCs w:val="20"/>
          <w:lang w:val="en-US"/>
        </w:rPr>
      </w:pPr>
    </w:p>
    <w:p w:rsidR="007C5EF0" w:rsidRPr="007C5EF0" w:rsidRDefault="007C5EF0" w:rsidP="00BB3EC1">
      <w:pPr>
        <w:spacing w:after="0" w:line="480" w:lineRule="auto"/>
        <w:jc w:val="center"/>
        <w:rPr>
          <w:rFonts w:ascii="Times New Roman" w:eastAsia="Times New Roman" w:hAnsi="Times New Roman" w:cs="Times New Roman"/>
          <w:b/>
          <w:sz w:val="24"/>
          <w:szCs w:val="24"/>
          <w:lang w:val="en-US"/>
        </w:rPr>
      </w:pPr>
      <w:r w:rsidRPr="007C5EF0">
        <w:rPr>
          <w:rFonts w:ascii="Arial" w:eastAsia="Times New Roman" w:hAnsi="Arial" w:cs="Arial"/>
          <w:b/>
          <w:sz w:val="20"/>
          <w:szCs w:val="20"/>
          <w:lang w:val="en-US"/>
        </w:rPr>
        <w:t>M E M U T U S K A N</w:t>
      </w:r>
    </w:p>
    <w:p w:rsidR="007C5EF0" w:rsidRPr="007C5EF0" w:rsidRDefault="007C5EF0" w:rsidP="00BB3EC1">
      <w:pPr>
        <w:spacing w:after="0" w:line="480" w:lineRule="auto"/>
        <w:jc w:val="center"/>
        <w:rPr>
          <w:rFonts w:ascii="Times New Roman" w:eastAsia="Times New Roman" w:hAnsi="Times New Roman" w:cs="Times New Roman"/>
          <w:sz w:val="24"/>
          <w:szCs w:val="24"/>
          <w:lang w:val="en-US"/>
        </w:rPr>
      </w:pPr>
      <w:r w:rsidRPr="007C5EF0">
        <w:rPr>
          <w:rFonts w:ascii="Arial" w:eastAsia="Times New Roman" w:hAnsi="Arial" w:cs="Arial"/>
          <w:sz w:val="20"/>
          <w:szCs w:val="20"/>
          <w:lang w:val="en-US"/>
        </w:rPr>
        <w:t>Menetapkan :</w:t>
      </w:r>
    </w:p>
    <w:p w:rsidR="007C5EF0" w:rsidRPr="007C5EF0" w:rsidRDefault="007C5EF0" w:rsidP="00BB3EC1">
      <w:pPr>
        <w:spacing w:after="0" w:line="480" w:lineRule="auto"/>
        <w:rPr>
          <w:rFonts w:ascii="Times New Roman" w:eastAsia="Times New Roman" w:hAnsi="Times New Roman" w:cs="Times New Roman"/>
          <w:b/>
          <w:sz w:val="24"/>
          <w:szCs w:val="24"/>
          <w:lang w:val="en-US"/>
        </w:rPr>
      </w:pPr>
      <w:r w:rsidRPr="007C5EF0">
        <w:rPr>
          <w:rFonts w:ascii="Arial" w:eastAsia="Times New Roman" w:hAnsi="Arial" w:cs="Arial"/>
          <w:b/>
          <w:sz w:val="20"/>
          <w:szCs w:val="20"/>
          <w:lang w:val="en-US"/>
        </w:rPr>
        <w:t>PENUNJUKAN PEJABAT PEMBERI IJIN MEMPEKERJAKAN TENAGA KERJA WARGA NEGARA ASING PENDATANG UNTUK PEKERJAAN YANG BERSIFAT SEMENTARA ATAU MENDESAK.</w:t>
      </w:r>
    </w:p>
    <w:p w:rsidR="00D60F83" w:rsidRDefault="007C5EF0" w:rsidP="007C5EF0">
      <w:pPr>
        <w:numPr>
          <w:ilvl w:val="0"/>
          <w:numId w:val="18"/>
        </w:numPr>
        <w:spacing w:after="0" w:line="480" w:lineRule="auto"/>
        <w:rPr>
          <w:rFonts w:ascii="Arial" w:eastAsia="Times New Roman" w:hAnsi="Arial" w:cs="Arial"/>
          <w:sz w:val="20"/>
          <w:szCs w:val="20"/>
          <w:lang w:val="en-US"/>
        </w:rPr>
      </w:pPr>
      <w:r w:rsidRPr="007C5EF0">
        <w:rPr>
          <w:rFonts w:ascii="Arial" w:eastAsia="Times New Roman" w:hAnsi="Arial" w:cs="Arial"/>
          <w:sz w:val="20"/>
          <w:szCs w:val="20"/>
          <w:lang w:val="en-US"/>
        </w:rPr>
        <w:t>Menunjuk Kakanwil Departemen Tenaga Kerja sebagai Pejabat yang bertindak atas nama Menteri Tenaga Kerja untuk memberikan ijin mempekerjakan tenaga kerja warga negara asing pendatang dalam hal :</w:t>
      </w:r>
    </w:p>
    <w:p w:rsidR="00D60F83" w:rsidRDefault="007C5EF0" w:rsidP="007C5EF0">
      <w:pPr>
        <w:numPr>
          <w:ilvl w:val="1"/>
          <w:numId w:val="18"/>
        </w:numPr>
        <w:spacing w:after="0" w:line="480" w:lineRule="auto"/>
        <w:rPr>
          <w:rFonts w:ascii="Arial" w:eastAsia="Times New Roman" w:hAnsi="Arial" w:cs="Arial"/>
          <w:sz w:val="20"/>
          <w:szCs w:val="20"/>
          <w:lang w:val="en-US"/>
        </w:rPr>
      </w:pPr>
      <w:r w:rsidRPr="007C5EF0">
        <w:rPr>
          <w:rFonts w:ascii="Arial" w:eastAsia="Times New Roman" w:hAnsi="Arial" w:cs="Arial"/>
          <w:sz w:val="20"/>
          <w:szCs w:val="20"/>
          <w:lang w:val="en-US"/>
        </w:rPr>
        <w:t>Tenaga Kerja Warga Negara Asing Pendatang akan dipekerjakan dilepas pantai dengan menggunakan Dahsuskim (Kemudahan Khusus Keimigrasian) yang lapangan usahanya berada dalam satu wilayah Propinsi.</w:t>
      </w:r>
    </w:p>
    <w:p w:rsidR="00D60F83" w:rsidRDefault="007C5EF0" w:rsidP="007C5EF0">
      <w:pPr>
        <w:numPr>
          <w:ilvl w:val="1"/>
          <w:numId w:val="18"/>
        </w:numPr>
        <w:spacing w:after="0" w:line="480" w:lineRule="auto"/>
        <w:rPr>
          <w:rFonts w:ascii="Arial" w:eastAsia="Times New Roman" w:hAnsi="Arial" w:cs="Arial"/>
          <w:sz w:val="20"/>
          <w:szCs w:val="20"/>
          <w:lang w:val="en-US"/>
        </w:rPr>
      </w:pPr>
      <w:r w:rsidRPr="007C5EF0">
        <w:rPr>
          <w:rFonts w:ascii="Arial" w:eastAsia="Times New Roman" w:hAnsi="Arial" w:cs="Arial"/>
          <w:sz w:val="20"/>
          <w:szCs w:val="20"/>
          <w:lang w:val="en-US"/>
        </w:rPr>
        <w:t xml:space="preserve">Tenaga Kerja Warga Negara Asing Pendatang akan dipekerjakan pada pekerjaan bersifat sementara atau mendesak yang jangka waktunya tidak lebih dari 60 (enam </w:t>
      </w:r>
      <w:r w:rsidRPr="007C5EF0">
        <w:rPr>
          <w:rFonts w:ascii="Arial" w:eastAsia="Times New Roman" w:hAnsi="Arial" w:cs="Arial"/>
          <w:sz w:val="20"/>
          <w:szCs w:val="20"/>
          <w:lang w:val="en-US"/>
        </w:rPr>
        <w:lastRenderedPageBreak/>
        <w:t>puluh) hari dengan menggunakan Visa tinggal terbatas untuk jangka waktu 60 (enam puluh) hari yang lapangan usahanya berada dalam satu wilayah Propinsi.</w:t>
      </w:r>
    </w:p>
    <w:p w:rsidR="00D60F83" w:rsidRDefault="007C5EF0" w:rsidP="007C5EF0">
      <w:pPr>
        <w:numPr>
          <w:ilvl w:val="0"/>
          <w:numId w:val="18"/>
        </w:numPr>
        <w:spacing w:after="0" w:line="480" w:lineRule="auto"/>
        <w:rPr>
          <w:rFonts w:ascii="Arial" w:eastAsia="Times New Roman" w:hAnsi="Arial" w:cs="Arial"/>
          <w:sz w:val="20"/>
          <w:szCs w:val="20"/>
          <w:lang w:val="en-US"/>
        </w:rPr>
      </w:pPr>
      <w:r w:rsidRPr="007C5EF0">
        <w:rPr>
          <w:rFonts w:ascii="Arial" w:eastAsia="Times New Roman" w:hAnsi="Arial" w:cs="Arial"/>
          <w:sz w:val="20"/>
          <w:szCs w:val="20"/>
          <w:lang w:val="en-US"/>
        </w:rPr>
        <w:t>Menunjuk Direktur Penempatan Tenaga Kerja Dalam Negeri Ditjen Binapenta atas nama Menteri Tenaga Kerja untuk memberikan ijin mempekerjakan tenaga kerja warga negara asing pendatang sebagaimana dimaksud pada butir 1 huruf a dan b yang lapangan usahanya meliputi lebih dari satu wilayah Propinsi.</w:t>
      </w:r>
    </w:p>
    <w:p w:rsidR="00D60F83" w:rsidRDefault="007C5EF0" w:rsidP="00BB3EC1">
      <w:pPr>
        <w:spacing w:after="0" w:line="480" w:lineRule="auto"/>
        <w:rPr>
          <w:rFonts w:ascii="Arial" w:eastAsia="Times New Roman" w:hAnsi="Arial" w:cs="Arial"/>
          <w:sz w:val="20"/>
          <w:szCs w:val="20"/>
          <w:lang w:val="en-US"/>
        </w:rPr>
      </w:pPr>
      <w:r w:rsidRPr="007C5EF0">
        <w:rPr>
          <w:rFonts w:ascii="Arial" w:eastAsia="Times New Roman" w:hAnsi="Arial" w:cs="Arial"/>
          <w:sz w:val="20"/>
          <w:szCs w:val="20"/>
          <w:lang w:val="en-US"/>
        </w:rPr>
        <w:t>Pengguna yang akan mempekerjakan tenaga kerja warga negara asing pendatang untuk pekerjaan lepas pantai dengan menggunakan Dahsuskim (Kemudahan Khusus Keimigrasian) yang jangka waktunya lebih dari 60 (enam puluh) hari wajib mengajukan permohonan Rencana Penggunaan Tenaga Kerja Warga Negara Asing Pendatang kepada Direktur Jenderal Pembinaan Penempatan Tenaga Kerja sebagai dasar permohonan ijin mempekerjakan tenaga kerja warga negara asing pendatang.</w:t>
      </w:r>
    </w:p>
    <w:p w:rsidR="007C5EF0" w:rsidRPr="00DB609C" w:rsidRDefault="007C5EF0" w:rsidP="00D60F83">
      <w:pPr>
        <w:spacing w:after="0" w:line="480" w:lineRule="auto"/>
      </w:pPr>
      <w:r w:rsidRPr="007C5EF0">
        <w:rPr>
          <w:rFonts w:ascii="Arial" w:eastAsia="Times New Roman" w:hAnsi="Arial" w:cs="Arial"/>
          <w:sz w:val="20"/>
          <w:szCs w:val="20"/>
          <w:lang w:val="en-US"/>
        </w:rPr>
        <w:t>Kepada kantor wilayah Departemen Tenaga Kerja dan Direktur Penempatan Tenaga Kerja Dalam Negeri harus melaporkan secara berkala setiap bulan keberadaan tenaga kerja warga negara asing pendatang serta jumlah ijin yang diterbitkan dan jumlah penerimaan dana pengembangan keahlian dan keterampilan yang diterima kepada Menteri Tenaga Kerja c/q Direktur Pembinaan Penempatan Tenaga Kerja</w:t>
      </w:r>
    </w:p>
    <w:sectPr w:rsidR="007C5EF0" w:rsidRPr="00DB609C"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pPr>
        <w:spacing w:after="0" w:line="240" w:lineRule="auto"/>
      </w:pPr>
      <w:r>
        <w:separator/>
      </w:r>
    </w:p>
  </w:endnote>
  <w:endnote w:type="continuationSeparator" w:id="0">
    <w:p w:rsidR="001A2509" w:rsidRDefault="001A250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7C5EF0"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D60F83" w:rsidP="00823279">
                          <w:pPr>
                            <w:tabs>
                              <w:tab w:val="right" w:pos="14742"/>
                            </w:tabs>
                            <w:rPr>
                              <w:rFonts w:ascii="Cambria" w:hAnsi="Cambria"/>
                              <w:i/>
                              <w:iCs/>
                              <w:sz w:val="20"/>
                            </w:rPr>
                          </w:pPr>
                          <w:r w:rsidRPr="00D60F83">
                            <w:rPr>
                              <w:rFonts w:ascii="Cambria" w:hAnsi="Cambria"/>
                              <w:i/>
                              <w:noProof/>
                              <w:sz w:val="20"/>
                            </w:rPr>
                            <w:fldChar w:fldCharType="begin"/>
                          </w:r>
                          <w:r w:rsidRPr="00D60F83">
                            <w:rPr>
                              <w:rFonts w:ascii="Cambria" w:hAnsi="Cambria"/>
                              <w:i/>
                              <w:noProof/>
                              <w:sz w:val="20"/>
                            </w:rPr>
                            <w:instrText xml:space="preserve"> FILENAME \p  \* MERGEFORMAT </w:instrText>
                          </w:r>
                          <w:r w:rsidRPr="00D60F83">
                            <w:rPr>
                              <w:rFonts w:ascii="Cambria" w:hAnsi="Cambria"/>
                              <w:i/>
                              <w:noProof/>
                              <w:sz w:val="20"/>
                            </w:rPr>
                            <w:fldChar w:fldCharType="separate"/>
                          </w:r>
                          <w:r w:rsidRPr="00D60F83">
                            <w:rPr>
                              <w:rFonts w:ascii="Cambria" w:hAnsi="Cambria"/>
                              <w:i/>
                              <w:noProof/>
                              <w:sz w:val="20"/>
                            </w:rPr>
                            <w:t>D:\My Stuffs\luk.tsipil.ugm.ac.id\atur\tk\KepmenakerKep-172-MEN-2000PerijinanTKA.docx</w:t>
                          </w:r>
                          <w:r>
                            <w:rPr>
                              <w:rFonts w:ascii="Cambria" w:hAnsi="Cambria"/>
                              <w:i/>
                              <w:noProof/>
                              <w:sz w:val="20"/>
                            </w:rPr>
                            <w:fldChar w:fldCharType="end"/>
                          </w:r>
                          <w:r w:rsidR="00823279" w:rsidRPr="00D60F83">
                            <w:rPr>
                              <w:rFonts w:ascii="Cambria" w:hAnsi="Cambria"/>
                              <w:i/>
                              <w:noProof/>
                              <w:sz w:val="20"/>
                            </w:rPr>
                            <w:t xml:space="preserve"> (</w:t>
                          </w:r>
                          <w:r w:rsidRPr="00D60F83">
                            <w:rPr>
                              <w:rFonts w:ascii="Cambria" w:hAnsi="Cambria"/>
                              <w:i/>
                              <w:noProof/>
                              <w:sz w:val="20"/>
                            </w:rPr>
                            <w:fldChar w:fldCharType="begin"/>
                          </w:r>
                          <w:r w:rsidRPr="00D60F83">
                            <w:rPr>
                              <w:rFonts w:ascii="Cambria" w:hAnsi="Cambria"/>
                              <w:i/>
                              <w:noProof/>
                              <w:sz w:val="20"/>
                            </w:rPr>
                            <w:instrText xml:space="preserve"> FILESIZE \k  \* MERGEFORMAT </w:instrText>
                          </w:r>
                          <w:r w:rsidRPr="00D60F83">
                            <w:rPr>
                              <w:rFonts w:ascii="Cambria" w:hAnsi="Cambria"/>
                              <w:i/>
                              <w:noProof/>
                              <w:sz w:val="20"/>
                            </w:rPr>
                            <w:fldChar w:fldCharType="separate"/>
                          </w:r>
                          <w:r w:rsidRPr="00D60F83">
                            <w:rPr>
                              <w:rFonts w:ascii="Cambria" w:hAnsi="Cambria"/>
                              <w:i/>
                              <w:noProof/>
                              <w:sz w:val="20"/>
                            </w:rPr>
                            <w:t>51</w:t>
                          </w:r>
                          <w:r w:rsidRPr="00D60F83">
                            <w:rPr>
                              <w:rFonts w:ascii="Cambria" w:hAnsi="Cambria"/>
                              <w:i/>
                              <w:noProof/>
                              <w:sz w:val="20"/>
                            </w:rPr>
                            <w:fldChar w:fldCharType="end"/>
                          </w:r>
                          <w:r w:rsidR="00823279" w:rsidRPr="00D60F83">
                            <w:rPr>
                              <w:rFonts w:ascii="Cambria" w:hAnsi="Cambria"/>
                              <w:i/>
                              <w:noProof/>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Pr>
                              <w:rFonts w:ascii="Cambria" w:hAnsi="Cambria"/>
                              <w:i/>
                              <w:iCs/>
                              <w:noProof/>
                              <w:sz w:val="20"/>
                            </w:rPr>
                            <w:t>Minggu, 27 Januari 2013</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D60F83" w:rsidP="00823279">
                    <w:pPr>
                      <w:tabs>
                        <w:tab w:val="right" w:pos="14742"/>
                      </w:tabs>
                      <w:rPr>
                        <w:rFonts w:ascii="Cambria" w:hAnsi="Cambria"/>
                        <w:i/>
                        <w:iCs/>
                        <w:sz w:val="20"/>
                      </w:rPr>
                    </w:pPr>
                    <w:r w:rsidRPr="00D60F83">
                      <w:rPr>
                        <w:rFonts w:ascii="Cambria" w:hAnsi="Cambria"/>
                        <w:i/>
                        <w:noProof/>
                        <w:sz w:val="20"/>
                      </w:rPr>
                      <w:fldChar w:fldCharType="begin"/>
                    </w:r>
                    <w:r w:rsidRPr="00D60F83">
                      <w:rPr>
                        <w:rFonts w:ascii="Cambria" w:hAnsi="Cambria"/>
                        <w:i/>
                        <w:noProof/>
                        <w:sz w:val="20"/>
                      </w:rPr>
                      <w:instrText xml:space="preserve"> FILENAME \p  \* MERGEFORMAT </w:instrText>
                    </w:r>
                    <w:r w:rsidRPr="00D60F83">
                      <w:rPr>
                        <w:rFonts w:ascii="Cambria" w:hAnsi="Cambria"/>
                        <w:i/>
                        <w:noProof/>
                        <w:sz w:val="20"/>
                      </w:rPr>
                      <w:fldChar w:fldCharType="separate"/>
                    </w:r>
                    <w:r w:rsidRPr="00D60F83">
                      <w:rPr>
                        <w:rFonts w:ascii="Cambria" w:hAnsi="Cambria"/>
                        <w:i/>
                        <w:noProof/>
                        <w:sz w:val="20"/>
                      </w:rPr>
                      <w:t>D:\My Stuffs\luk.tsipil.ugm.ac.id\atur\tk\KepmenakerKep-172-MEN-2000PerijinanTKA.docx</w:t>
                    </w:r>
                    <w:r>
                      <w:rPr>
                        <w:rFonts w:ascii="Cambria" w:hAnsi="Cambria"/>
                        <w:i/>
                        <w:noProof/>
                        <w:sz w:val="20"/>
                      </w:rPr>
                      <w:fldChar w:fldCharType="end"/>
                    </w:r>
                    <w:r w:rsidR="00823279" w:rsidRPr="00D60F83">
                      <w:rPr>
                        <w:rFonts w:ascii="Cambria" w:hAnsi="Cambria"/>
                        <w:i/>
                        <w:noProof/>
                        <w:sz w:val="20"/>
                      </w:rPr>
                      <w:t xml:space="preserve"> (</w:t>
                    </w:r>
                    <w:r w:rsidRPr="00D60F83">
                      <w:rPr>
                        <w:rFonts w:ascii="Cambria" w:hAnsi="Cambria"/>
                        <w:i/>
                        <w:noProof/>
                        <w:sz w:val="20"/>
                      </w:rPr>
                      <w:fldChar w:fldCharType="begin"/>
                    </w:r>
                    <w:r w:rsidRPr="00D60F83">
                      <w:rPr>
                        <w:rFonts w:ascii="Cambria" w:hAnsi="Cambria"/>
                        <w:i/>
                        <w:noProof/>
                        <w:sz w:val="20"/>
                      </w:rPr>
                      <w:instrText xml:space="preserve"> FILESIZE \k  \* MERGEFORMAT </w:instrText>
                    </w:r>
                    <w:r w:rsidRPr="00D60F83">
                      <w:rPr>
                        <w:rFonts w:ascii="Cambria" w:hAnsi="Cambria"/>
                        <w:i/>
                        <w:noProof/>
                        <w:sz w:val="20"/>
                      </w:rPr>
                      <w:fldChar w:fldCharType="separate"/>
                    </w:r>
                    <w:r w:rsidRPr="00D60F83">
                      <w:rPr>
                        <w:rFonts w:ascii="Cambria" w:hAnsi="Cambria"/>
                        <w:i/>
                        <w:noProof/>
                        <w:sz w:val="20"/>
                      </w:rPr>
                      <w:t>51</w:t>
                    </w:r>
                    <w:r w:rsidRPr="00D60F83">
                      <w:rPr>
                        <w:rFonts w:ascii="Cambria" w:hAnsi="Cambria"/>
                        <w:i/>
                        <w:noProof/>
                        <w:sz w:val="20"/>
                      </w:rPr>
                      <w:fldChar w:fldCharType="end"/>
                    </w:r>
                    <w:r w:rsidR="00823279" w:rsidRPr="00D60F83">
                      <w:rPr>
                        <w:rFonts w:ascii="Cambria" w:hAnsi="Cambria"/>
                        <w:i/>
                        <w:noProof/>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Pr>
                        <w:rFonts w:ascii="Cambria" w:hAnsi="Cambria"/>
                        <w:i/>
                        <w:iCs/>
                        <w:noProof/>
                        <w:sz w:val="20"/>
                      </w:rPr>
                      <w:t>Minggu, 27 Januari 2013</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D60F83">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pPr>
        <w:spacing w:after="0" w:line="240" w:lineRule="auto"/>
      </w:pPr>
      <w:r>
        <w:separator/>
      </w:r>
    </w:p>
  </w:footnote>
  <w:footnote w:type="continuationSeparator" w:id="0">
    <w:p w:rsidR="001A2509" w:rsidRDefault="001A250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2C15204"/>
    <w:multiLevelType w:val="multilevel"/>
    <w:tmpl w:val="6E50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ED2110"/>
    <w:multiLevelType w:val="singleLevel"/>
    <w:tmpl w:val="DA44F414"/>
    <w:lvl w:ilvl="0">
      <w:start w:val="1"/>
      <w:numFmt w:val="decimal"/>
      <w:lvlText w:val="%1."/>
      <w:legacy w:legacy="1" w:legacySpace="0" w:legacyIndent="283"/>
      <w:lvlJc w:val="left"/>
      <w:pPr>
        <w:ind w:left="1435" w:hanging="283"/>
      </w:pPr>
    </w:lvl>
  </w:abstractNum>
  <w:abstractNum w:abstractNumId="10">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1">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2">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3">
    <w:nsid w:val="43920630"/>
    <w:multiLevelType w:val="singleLevel"/>
    <w:tmpl w:val="7E0ADF0A"/>
    <w:lvl w:ilvl="0">
      <w:start w:val="2"/>
      <w:numFmt w:val="decimal"/>
      <w:lvlText w:val="%1."/>
      <w:legacy w:legacy="1" w:legacySpace="0" w:legacyIndent="283"/>
      <w:lvlJc w:val="left"/>
      <w:pPr>
        <w:ind w:left="1435" w:hanging="283"/>
      </w:pPr>
    </w:lvl>
  </w:abstractNum>
  <w:abstractNum w:abstractNumId="14">
    <w:nsid w:val="4D2D6F9D"/>
    <w:multiLevelType w:val="multilevel"/>
    <w:tmpl w:val="4710A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9654046"/>
    <w:multiLevelType w:val="singleLevel"/>
    <w:tmpl w:val="DA44F414"/>
    <w:lvl w:ilvl="0">
      <w:start w:val="5"/>
      <w:numFmt w:val="decimal"/>
      <w:lvlText w:val="%1."/>
      <w:legacy w:legacy="1" w:legacySpace="0" w:legacyIndent="283"/>
      <w:lvlJc w:val="left"/>
      <w:pPr>
        <w:ind w:left="1435" w:hanging="283"/>
      </w:pPr>
    </w:lvl>
  </w:abstractNum>
  <w:abstractNum w:abstractNumId="16">
    <w:nsid w:val="789A76AB"/>
    <w:multiLevelType w:val="multilevel"/>
    <w:tmpl w:val="9200AC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1"/>
  </w:num>
  <w:num w:numId="6">
    <w:abstractNumId w:val="7"/>
  </w:num>
  <w:num w:numId="7">
    <w:abstractNumId w:val="1"/>
  </w:num>
  <w:num w:numId="8">
    <w:abstractNumId w:val="13"/>
  </w:num>
  <w:num w:numId="9">
    <w:abstractNumId w:val="10"/>
  </w:num>
  <w:num w:numId="10">
    <w:abstractNumId w:val="3"/>
  </w:num>
  <w:num w:numId="11">
    <w:abstractNumId w:val="9"/>
  </w:num>
  <w:num w:numId="12">
    <w:abstractNumId w:val="17"/>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5"/>
  </w:num>
  <w:num w:numId="15">
    <w:abstractNumId w:val="12"/>
  </w:num>
  <w:num w:numId="16">
    <w:abstractNumId w:val="1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C5EF0"/>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3EC1"/>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0F83"/>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7C5EF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7C5EF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6943">
      <w:bodyDiv w:val="1"/>
      <w:marLeft w:val="0"/>
      <w:marRight w:val="0"/>
      <w:marTop w:val="0"/>
      <w:marBottom w:val="0"/>
      <w:divBdr>
        <w:top w:val="none" w:sz="0" w:space="0" w:color="auto"/>
        <w:left w:val="none" w:sz="0" w:space="0" w:color="auto"/>
        <w:bottom w:val="none" w:sz="0" w:space="0" w:color="auto"/>
        <w:right w:val="none" w:sz="0" w:space="0" w:color="auto"/>
      </w:divBdr>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4</cp:revision>
  <dcterms:created xsi:type="dcterms:W3CDTF">2013-01-27T09:56:00Z</dcterms:created>
  <dcterms:modified xsi:type="dcterms:W3CDTF">2013-01-27T10:01:00Z</dcterms:modified>
  <cp:category>Produk Hukum</cp:category>
</cp:coreProperties>
</file>